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605C55" w14:textId="0D6A30A9" w:rsidR="009665EB" w:rsidRPr="00CE1D39" w:rsidRDefault="009665EB" w:rsidP="009665EB">
      <w:pPr>
        <w:tabs>
          <w:tab w:val="right" w:pos="9072"/>
        </w:tabs>
        <w:snapToGrid w:val="0"/>
        <w:spacing w:after="60"/>
        <w:ind w:left="376" w:hanging="376"/>
        <w:rPr>
          <w:rFonts w:ascii="Arial" w:eastAsiaTheme="minorEastAsia" w:hAnsi="Arial"/>
          <w:b/>
          <w:i/>
          <w:szCs w:val="24"/>
          <w:lang w:val="en-US" w:eastAsia="zh-CN"/>
        </w:rPr>
      </w:pPr>
      <w:r>
        <w:rPr>
          <w:rFonts w:ascii="Arial" w:eastAsia="Times New Roman" w:hAnsi="Arial" w:cs="Arial"/>
          <w:b/>
          <w:szCs w:val="24"/>
          <w:lang w:val="en-US" w:eastAsia="en-US"/>
        </w:rPr>
        <w:t>3GPP TSG-RAN WG4 Meeting #</w:t>
      </w:r>
      <w:r w:rsidRPr="00CE1D39">
        <w:rPr>
          <w:rFonts w:ascii="Arial" w:eastAsia="Times New Roman" w:hAnsi="Arial" w:cs="Arial"/>
          <w:b/>
          <w:szCs w:val="24"/>
          <w:lang w:val="en-US" w:eastAsia="en-US"/>
        </w:rPr>
        <w:t>106bis-e</w:t>
      </w:r>
      <w:r w:rsidRPr="003859D4">
        <w:rPr>
          <w:rFonts w:ascii="Arial" w:eastAsia="MS Mincho" w:hAnsi="Arial"/>
          <w:b/>
          <w:szCs w:val="24"/>
          <w:lang w:val="en-US" w:eastAsia="en-US"/>
        </w:rPr>
        <w:tab/>
      </w:r>
      <w:r w:rsidR="00652C9C" w:rsidRPr="00652C9C">
        <w:rPr>
          <w:rFonts w:ascii="Arial" w:eastAsia="MS Mincho" w:hAnsi="Arial"/>
          <w:b/>
          <w:szCs w:val="24"/>
          <w:lang w:val="en-US" w:eastAsia="en-US"/>
        </w:rPr>
        <w:t>R4-2304405</w:t>
      </w:r>
    </w:p>
    <w:p w14:paraId="14C2E772" w14:textId="77777777" w:rsidR="009665EB" w:rsidRPr="000F1696" w:rsidRDefault="009665EB" w:rsidP="009665EB">
      <w:pPr>
        <w:tabs>
          <w:tab w:val="left" w:pos="3106"/>
          <w:tab w:val="left" w:pos="3890"/>
        </w:tabs>
        <w:snapToGrid w:val="0"/>
        <w:spacing w:after="60"/>
        <w:ind w:left="376" w:hanging="376"/>
        <w:rPr>
          <w:rFonts w:ascii="Arial" w:eastAsiaTheme="minorEastAsia" w:hAnsi="Arial"/>
          <w:b/>
          <w:szCs w:val="24"/>
          <w:lang w:val="en-US" w:eastAsia="zh-CN"/>
        </w:rPr>
      </w:pPr>
      <w:r w:rsidRPr="00CE1D39">
        <w:rPr>
          <w:rFonts w:ascii="Arial" w:eastAsia="宋体" w:hAnsi="Arial" w:cs="Arial"/>
          <w:b/>
          <w:szCs w:val="24"/>
          <w:lang w:eastAsia="zh-CN"/>
        </w:rPr>
        <w:t xml:space="preserve">Online, April 17 </w:t>
      </w:r>
      <w:r>
        <w:rPr>
          <w:rFonts w:ascii="Arial" w:eastAsia="宋体" w:hAnsi="Arial" w:cs="Arial" w:hint="eastAsia"/>
          <w:b/>
          <w:szCs w:val="24"/>
          <w:lang w:eastAsia="zh-CN"/>
        </w:rPr>
        <w:t>-</w:t>
      </w:r>
      <w:r w:rsidRPr="00CE1D39">
        <w:rPr>
          <w:rFonts w:ascii="Arial" w:eastAsia="宋体" w:hAnsi="Arial" w:cs="Arial"/>
          <w:b/>
          <w:szCs w:val="24"/>
          <w:lang w:eastAsia="zh-CN"/>
        </w:rPr>
        <w:t xml:space="preserve"> April 26, 2023</w:t>
      </w:r>
    </w:p>
    <w:p w14:paraId="5DCBC4B8" w14:textId="77777777" w:rsidR="00F2363F" w:rsidRPr="004F04F2"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64E63A30" w:rsidR="00F2363F" w:rsidRPr="003E2A83" w:rsidRDefault="00F2363F" w:rsidP="003B606F">
      <w:pPr>
        <w:tabs>
          <w:tab w:val="left" w:pos="1800"/>
          <w:tab w:val="left" w:pos="6180"/>
        </w:tabs>
        <w:spacing w:after="60" w:line="252" w:lineRule="auto"/>
        <w:ind w:left="1807" w:hangingChars="750" w:hanging="1807"/>
        <w:rPr>
          <w:rFonts w:ascii="Arial" w:eastAsiaTheme="minorEastAsia" w:hAnsi="Arial"/>
          <w:b/>
          <w:szCs w:val="24"/>
          <w:lang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3E2A83">
        <w:rPr>
          <w:rFonts w:ascii="Arial" w:eastAsiaTheme="minorEastAsia" w:hAnsi="Arial" w:cs="Arial" w:hint="eastAsia"/>
          <w:b/>
          <w:lang w:val="x-none" w:eastAsia="zh-CN"/>
        </w:rPr>
        <w:t xml:space="preserve">Discussion on </w:t>
      </w:r>
      <w:r w:rsidR="003E2A83" w:rsidRPr="003E2A83">
        <w:rPr>
          <w:rFonts w:ascii="Arial" w:eastAsiaTheme="minorEastAsia" w:hAnsi="Arial" w:cs="Arial"/>
          <w:b/>
          <w:lang w:val="x-none" w:eastAsia="zh-CN"/>
        </w:rPr>
        <w:t>UE configured with two serving cells</w:t>
      </w:r>
      <w:r w:rsidR="003E2A83">
        <w:rPr>
          <w:rFonts w:ascii="Arial" w:eastAsiaTheme="minorEastAsia" w:hAnsi="Arial" w:cs="Arial" w:hint="eastAsia"/>
          <w:b/>
          <w:lang w:val="x-none" w:eastAsia="zh-CN"/>
        </w:rPr>
        <w:t xml:space="preserve"> and</w:t>
      </w:r>
      <w:r w:rsidR="003E2A83" w:rsidRPr="003E2A83">
        <w:rPr>
          <w:rFonts w:ascii="Arial" w:eastAsiaTheme="minorEastAsia" w:hAnsi="Arial" w:cs="Arial"/>
          <w:b/>
          <w:lang w:val="x-none" w:eastAsia="zh-CN"/>
        </w:rPr>
        <w:t xml:space="preserve"> each</w:t>
      </w:r>
      <w:r w:rsidR="003E2A83">
        <w:rPr>
          <w:rFonts w:ascii="Arial" w:eastAsiaTheme="minorEastAsia" w:hAnsi="Arial" w:cs="Arial" w:hint="eastAsia"/>
          <w:b/>
          <w:lang w:val="x-none" w:eastAsia="zh-CN"/>
        </w:rPr>
        <w:t xml:space="preserve"> cell</w:t>
      </w:r>
      <w:r w:rsidR="003E2A83" w:rsidRPr="003E2A83">
        <w:rPr>
          <w:rFonts w:ascii="Arial" w:eastAsiaTheme="minorEastAsia" w:hAnsi="Arial" w:cs="Arial"/>
          <w:b/>
          <w:lang w:val="x-none" w:eastAsia="zh-CN"/>
        </w:rPr>
        <w:t xml:space="preserve"> with</w:t>
      </w:r>
      <w:r w:rsidR="003E2A83">
        <w:rPr>
          <w:rFonts w:ascii="Arial" w:eastAsiaTheme="minorEastAsia" w:hAnsi="Arial" w:cs="Arial" w:hint="eastAsia"/>
          <w:b/>
          <w:lang w:val="x-none" w:eastAsia="zh-CN"/>
        </w:rPr>
        <w:t xml:space="preserve"> one</w:t>
      </w:r>
      <w:r w:rsidR="003E2A83" w:rsidRPr="003E2A83">
        <w:rPr>
          <w:rFonts w:ascii="Arial" w:eastAsiaTheme="minorEastAsia" w:hAnsi="Arial" w:cs="Arial"/>
          <w:b/>
          <w:lang w:val="x-none" w:eastAsia="zh-CN"/>
        </w:rPr>
        <w:t xml:space="preserve"> SUL</w:t>
      </w:r>
      <w:r w:rsidR="003E2A83">
        <w:rPr>
          <w:rFonts w:ascii="Arial" w:eastAsiaTheme="minorEastAsia" w:hAnsi="Arial" w:cs="Arial" w:hint="eastAsia"/>
          <w:b/>
          <w:lang w:val="x-none" w:eastAsia="zh-CN"/>
        </w:rPr>
        <w:t xml:space="preserve"> band</w:t>
      </w:r>
    </w:p>
    <w:p w14:paraId="7826D8E2" w14:textId="32DD75E1"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3E2A83">
        <w:rPr>
          <w:rFonts w:ascii="Arial" w:eastAsia="宋体" w:hAnsi="Arial" w:hint="eastAsia"/>
          <w:b/>
          <w:szCs w:val="24"/>
          <w:lang w:val="x-none" w:eastAsia="zh-CN"/>
        </w:rPr>
        <w:t>8.2</w:t>
      </w:r>
    </w:p>
    <w:p w14:paraId="055B4958" w14:textId="1CDEDB9B" w:rsidR="00F2363F" w:rsidRPr="00F2363F" w:rsidRDefault="00F2363F" w:rsidP="000B2977">
      <w:pPr>
        <w:tabs>
          <w:tab w:val="left" w:pos="1800"/>
          <w:tab w:val="center" w:pos="4536"/>
          <w:tab w:val="right" w:pos="9072"/>
        </w:tabs>
        <w:snapToGrid w:val="0"/>
        <w:spacing w:after="12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9665EB">
        <w:rPr>
          <w:rFonts w:ascii="Arial" w:eastAsia="宋体" w:hAnsi="Arial" w:hint="eastAsia"/>
          <w:b/>
          <w:szCs w:val="24"/>
          <w:lang w:val="x-none" w:eastAsia="zh-CN"/>
        </w:rPr>
        <w:t>Discussion</w:t>
      </w:r>
    </w:p>
    <w:p w14:paraId="4B2FAD27" w14:textId="77777777" w:rsidR="009665EB" w:rsidRPr="000F1696" w:rsidRDefault="009665EB" w:rsidP="009665EB">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627EF22E" w14:textId="42756EEE" w:rsidR="00D84561" w:rsidRDefault="000B087A" w:rsidP="009665EB">
      <w:pPr>
        <w:pStyle w:val="ab"/>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The following proposal was endorsed in RAN #99. </w:t>
      </w:r>
      <w:r w:rsidR="009A5DB7">
        <w:rPr>
          <w:rFonts w:eastAsia="宋体" w:hint="eastAsia"/>
          <w:sz w:val="21"/>
          <w:szCs w:val="21"/>
          <w:lang w:eastAsia="zh-CN"/>
        </w:rPr>
        <w:t xml:space="preserve">The contribution provides our views on the </w:t>
      </w:r>
      <w:r w:rsidR="000B2977">
        <w:rPr>
          <w:rFonts w:eastAsia="宋体" w:hint="eastAsia"/>
          <w:sz w:val="21"/>
          <w:szCs w:val="21"/>
          <w:lang w:eastAsia="zh-CN"/>
        </w:rPr>
        <w:t xml:space="preserve">RAN </w:t>
      </w:r>
      <w:r w:rsidR="009A5DB7">
        <w:rPr>
          <w:rFonts w:eastAsia="宋体" w:hint="eastAsia"/>
          <w:sz w:val="21"/>
          <w:szCs w:val="21"/>
          <w:lang w:eastAsia="zh-CN"/>
        </w:rPr>
        <w:t xml:space="preserve">task. </w:t>
      </w:r>
    </w:p>
    <w:p w14:paraId="760CD7E4" w14:textId="77777777" w:rsidR="000B087A" w:rsidRPr="000B087A" w:rsidRDefault="000B087A" w:rsidP="000B087A">
      <w:pPr>
        <w:widowControl w:val="0"/>
        <w:numPr>
          <w:ilvl w:val="0"/>
          <w:numId w:val="27"/>
        </w:numPr>
        <w:snapToGrid w:val="0"/>
        <w:spacing w:after="120"/>
        <w:ind w:left="714" w:hanging="357"/>
        <w:rPr>
          <w:i/>
          <w:sz w:val="21"/>
        </w:rPr>
      </w:pPr>
      <w:r w:rsidRPr="000B087A">
        <w:rPr>
          <w:i/>
          <w:sz w:val="21"/>
        </w:rPr>
        <w:t>UL/SUL indicator field is excluded from a DCI format 0_X.</w:t>
      </w:r>
    </w:p>
    <w:p w14:paraId="22DFE61D" w14:textId="77777777" w:rsidR="000B087A" w:rsidRPr="000B087A" w:rsidRDefault="000B087A" w:rsidP="000B087A">
      <w:pPr>
        <w:widowControl w:val="0"/>
        <w:numPr>
          <w:ilvl w:val="0"/>
          <w:numId w:val="27"/>
        </w:numPr>
        <w:snapToGrid w:val="0"/>
        <w:spacing w:after="120"/>
        <w:ind w:left="714" w:hanging="357"/>
        <w:rPr>
          <w:i/>
          <w:sz w:val="21"/>
        </w:rPr>
      </w:pPr>
      <w:r w:rsidRPr="000B087A">
        <w:rPr>
          <w:i/>
          <w:sz w:val="21"/>
        </w:rPr>
        <w:t>Task RAN4 to assess the additional, if any, RAN4 specification impact and UE implementation impact for a UE configured with two serving cells, each with SUL; report to RAN#100 with the goal of striving for potential normative work supporting the case where a UE is configured with two serving cells, each with SUL</w:t>
      </w:r>
    </w:p>
    <w:p w14:paraId="028BBE6E" w14:textId="77777777" w:rsidR="000B087A" w:rsidRPr="000B087A" w:rsidRDefault="000B087A" w:rsidP="000B087A">
      <w:pPr>
        <w:widowControl w:val="0"/>
        <w:numPr>
          <w:ilvl w:val="1"/>
          <w:numId w:val="26"/>
        </w:numPr>
        <w:snapToGrid w:val="0"/>
        <w:spacing w:after="120"/>
        <w:ind w:left="1434" w:hanging="357"/>
        <w:rPr>
          <w:i/>
          <w:sz w:val="21"/>
        </w:rPr>
      </w:pPr>
      <w:r w:rsidRPr="000B087A">
        <w:rPr>
          <w:i/>
          <w:sz w:val="21"/>
        </w:rPr>
        <w:t xml:space="preserve">E.g., whether back-to-back transmissions between two SUL carriers and back-to-back transmissions between SUL carrier and non-corresponding NUL carrier could be supported without any switching period, or </w:t>
      </w:r>
    </w:p>
    <w:p w14:paraId="461537E9" w14:textId="77777777" w:rsidR="000B087A" w:rsidRPr="000B087A" w:rsidRDefault="000B087A" w:rsidP="000B087A">
      <w:pPr>
        <w:widowControl w:val="0"/>
        <w:numPr>
          <w:ilvl w:val="1"/>
          <w:numId w:val="26"/>
        </w:numPr>
        <w:snapToGrid w:val="0"/>
        <w:spacing w:after="120"/>
        <w:ind w:left="1434" w:hanging="357"/>
        <w:rPr>
          <w:i/>
          <w:sz w:val="21"/>
        </w:rPr>
      </w:pPr>
      <w:r w:rsidRPr="000B087A">
        <w:rPr>
          <w:i/>
          <w:sz w:val="21"/>
        </w:rPr>
        <w:t xml:space="preserve">E.g., whether it is only feasible to support such configuration in the UL </w:t>
      </w:r>
      <w:proofErr w:type="spellStart"/>
      <w:r w:rsidRPr="000B087A">
        <w:rPr>
          <w:i/>
          <w:sz w:val="21"/>
        </w:rPr>
        <w:t>Tx</w:t>
      </w:r>
      <w:proofErr w:type="spellEnd"/>
      <w:r w:rsidRPr="000B087A">
        <w:rPr>
          <w:i/>
          <w:sz w:val="21"/>
        </w:rPr>
        <w:t xml:space="preserve"> switching framework with UE capability based switching period</w:t>
      </w:r>
    </w:p>
    <w:p w14:paraId="370EB718" w14:textId="77777777" w:rsidR="000B087A" w:rsidRPr="000B087A" w:rsidRDefault="000B087A" w:rsidP="000B087A">
      <w:pPr>
        <w:widowControl w:val="0"/>
        <w:numPr>
          <w:ilvl w:val="1"/>
          <w:numId w:val="26"/>
        </w:numPr>
        <w:snapToGrid w:val="0"/>
        <w:spacing w:after="120"/>
        <w:ind w:left="1434" w:hanging="357"/>
        <w:rPr>
          <w:i/>
          <w:sz w:val="21"/>
        </w:rPr>
      </w:pPr>
      <w:r w:rsidRPr="000B087A">
        <w:rPr>
          <w:i/>
          <w:sz w:val="21"/>
        </w:rPr>
        <w:t>Example band combinations are referred to in RP-223553 (RP-230719)</w:t>
      </w:r>
    </w:p>
    <w:p w14:paraId="4A92EF35" w14:textId="77777777" w:rsidR="000B087A" w:rsidRPr="000B087A" w:rsidRDefault="000B087A" w:rsidP="000B087A">
      <w:pPr>
        <w:widowControl w:val="0"/>
        <w:numPr>
          <w:ilvl w:val="1"/>
          <w:numId w:val="26"/>
        </w:numPr>
        <w:snapToGrid w:val="0"/>
        <w:spacing w:after="120"/>
        <w:ind w:left="1434" w:hanging="357"/>
        <w:rPr>
          <w:i/>
          <w:sz w:val="21"/>
        </w:rPr>
      </w:pPr>
      <w:r w:rsidRPr="000B087A">
        <w:rPr>
          <w:i/>
          <w:sz w:val="21"/>
        </w:rPr>
        <w:t>Further check the status in RAN#100</w:t>
      </w:r>
    </w:p>
    <w:p w14:paraId="34F05E74" w14:textId="06CDB953" w:rsidR="009A5DB7" w:rsidRDefault="001E2706" w:rsidP="009A5DB7">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3E5ED5FB" w14:textId="1E41E8BE" w:rsidR="000A2965" w:rsidRDefault="000A2965" w:rsidP="009A5DB7">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Firstly, it is known that the new </w:t>
      </w:r>
      <w:r w:rsidRPr="000A2965">
        <w:rPr>
          <w:rFonts w:eastAsia="宋体"/>
          <w:bCs/>
          <w:iCs/>
          <w:sz w:val="21"/>
          <w:szCs w:val="21"/>
          <w:lang w:val="x-none" w:eastAsia="zh-CN"/>
        </w:rPr>
        <w:t>Rel-18</w:t>
      </w:r>
      <w:r>
        <w:rPr>
          <w:rFonts w:eastAsia="宋体" w:hint="eastAsia"/>
          <w:bCs/>
          <w:iCs/>
          <w:sz w:val="21"/>
          <w:szCs w:val="21"/>
          <w:lang w:val="x-none" w:eastAsia="zh-CN"/>
        </w:rPr>
        <w:t xml:space="preserve"> </w:t>
      </w:r>
      <w:r w:rsidRPr="000A2965">
        <w:rPr>
          <w:rFonts w:eastAsia="宋体"/>
          <w:bCs/>
          <w:iCs/>
          <w:sz w:val="21"/>
          <w:szCs w:val="21"/>
          <w:lang w:val="x-none" w:eastAsia="zh-CN"/>
        </w:rPr>
        <w:t>WID</w:t>
      </w:r>
      <w:r>
        <w:rPr>
          <w:rFonts w:eastAsia="宋体" w:hint="eastAsia"/>
          <w:bCs/>
          <w:iCs/>
          <w:sz w:val="21"/>
          <w:szCs w:val="21"/>
          <w:lang w:val="x-none" w:eastAsia="zh-CN"/>
        </w:rPr>
        <w:t xml:space="preserve"> on</w:t>
      </w:r>
      <w:r w:rsidRPr="000A2965">
        <w:rPr>
          <w:rFonts w:eastAsia="宋体"/>
          <w:bCs/>
          <w:iCs/>
          <w:sz w:val="21"/>
          <w:szCs w:val="21"/>
          <w:lang w:val="x-none" w:eastAsia="zh-CN"/>
        </w:rPr>
        <w:t xml:space="preserve"> NR CA band combinations with two SUL cells </w:t>
      </w:r>
      <w:r>
        <w:rPr>
          <w:rFonts w:eastAsia="宋体" w:hint="eastAsia"/>
          <w:bCs/>
          <w:iCs/>
          <w:sz w:val="21"/>
          <w:szCs w:val="21"/>
          <w:lang w:val="x-none" w:eastAsia="zh-CN"/>
        </w:rPr>
        <w:t xml:space="preserve">was approved in RAN #98, and the first big CR for the WI was agreed in RAN4 </w:t>
      </w:r>
      <w:r w:rsidRPr="000A2965">
        <w:rPr>
          <w:rFonts w:eastAsia="宋体"/>
          <w:bCs/>
          <w:iCs/>
          <w:sz w:val="21"/>
          <w:szCs w:val="21"/>
          <w:lang w:val="x-none" w:eastAsia="zh-CN"/>
        </w:rPr>
        <w:t>#106</w:t>
      </w:r>
      <w:r>
        <w:rPr>
          <w:rFonts w:eastAsia="宋体" w:hint="eastAsia"/>
          <w:bCs/>
          <w:iCs/>
          <w:sz w:val="21"/>
          <w:szCs w:val="21"/>
          <w:lang w:val="x-none" w:eastAsia="zh-CN"/>
        </w:rPr>
        <w:t xml:space="preserve"> [1]. So, it is clear that the band configuration</w:t>
      </w:r>
      <w:r w:rsidR="000B2977">
        <w:rPr>
          <w:rFonts w:eastAsia="宋体" w:hint="eastAsia"/>
          <w:bCs/>
          <w:iCs/>
          <w:sz w:val="21"/>
          <w:szCs w:val="21"/>
          <w:lang w:val="x-none" w:eastAsia="zh-CN"/>
        </w:rPr>
        <w:t>s</w:t>
      </w:r>
      <w:r>
        <w:rPr>
          <w:rFonts w:eastAsia="宋体" w:hint="eastAsia"/>
          <w:bCs/>
          <w:iCs/>
          <w:sz w:val="21"/>
          <w:szCs w:val="21"/>
          <w:lang w:val="x-none" w:eastAsia="zh-CN"/>
        </w:rPr>
        <w:t xml:space="preserve"> with </w:t>
      </w:r>
      <w:r w:rsidRPr="000A2965">
        <w:rPr>
          <w:rFonts w:eastAsia="宋体"/>
          <w:bCs/>
          <w:iCs/>
          <w:sz w:val="21"/>
          <w:szCs w:val="21"/>
          <w:lang w:val="x-none" w:eastAsia="zh-CN"/>
        </w:rPr>
        <w:t>two serving cells and each cell with one SUL band</w:t>
      </w:r>
      <w:r>
        <w:rPr>
          <w:rFonts w:eastAsia="宋体" w:hint="eastAsia"/>
          <w:bCs/>
          <w:iCs/>
          <w:sz w:val="21"/>
          <w:szCs w:val="21"/>
          <w:lang w:val="x-none" w:eastAsia="zh-CN"/>
        </w:rPr>
        <w:t xml:space="preserve"> </w:t>
      </w:r>
      <w:r w:rsidR="000B2977">
        <w:rPr>
          <w:rFonts w:eastAsia="宋体" w:hint="eastAsia"/>
          <w:bCs/>
          <w:iCs/>
          <w:sz w:val="21"/>
          <w:szCs w:val="21"/>
          <w:lang w:val="x-none" w:eastAsia="zh-CN"/>
        </w:rPr>
        <w:t>have</w:t>
      </w:r>
      <w:r>
        <w:rPr>
          <w:rFonts w:eastAsia="宋体" w:hint="eastAsia"/>
          <w:bCs/>
          <w:iCs/>
          <w:sz w:val="21"/>
          <w:szCs w:val="21"/>
          <w:lang w:val="x-none" w:eastAsia="zh-CN"/>
        </w:rPr>
        <w:t xml:space="preserve"> </w:t>
      </w:r>
      <w:r w:rsidR="000B2977">
        <w:rPr>
          <w:rFonts w:eastAsia="宋体" w:hint="eastAsia"/>
          <w:bCs/>
          <w:iCs/>
          <w:sz w:val="21"/>
          <w:szCs w:val="21"/>
          <w:lang w:val="x-none" w:eastAsia="zh-CN"/>
        </w:rPr>
        <w:t xml:space="preserve">already </w:t>
      </w:r>
      <w:r>
        <w:rPr>
          <w:rFonts w:eastAsia="宋体" w:hint="eastAsia"/>
          <w:bCs/>
          <w:iCs/>
          <w:sz w:val="21"/>
          <w:szCs w:val="21"/>
          <w:lang w:val="x-none" w:eastAsia="zh-CN"/>
        </w:rPr>
        <w:t>been supported from RAN4 perspective.</w:t>
      </w:r>
    </w:p>
    <w:p w14:paraId="0884119C" w14:textId="66D0026E" w:rsidR="000A2965" w:rsidRDefault="000A2965" w:rsidP="009A5DB7">
      <w:pPr>
        <w:snapToGrid w:val="0"/>
        <w:spacing w:after="120"/>
        <w:rPr>
          <w:rFonts w:eastAsia="宋体"/>
          <w:bCs/>
          <w:i/>
          <w:iCs/>
          <w:sz w:val="21"/>
          <w:szCs w:val="21"/>
          <w:lang w:val="x-none" w:eastAsia="zh-CN"/>
        </w:rPr>
      </w:pPr>
      <w:r w:rsidRPr="000A2965">
        <w:rPr>
          <w:rFonts w:eastAsia="宋体" w:hint="eastAsia"/>
          <w:b/>
          <w:bCs/>
          <w:i/>
          <w:iCs/>
          <w:sz w:val="21"/>
          <w:szCs w:val="21"/>
          <w:lang w:val="x-none" w:eastAsia="zh-CN"/>
        </w:rPr>
        <w:t xml:space="preserve">Observation 1: </w:t>
      </w:r>
      <w:r w:rsidRPr="000A2965">
        <w:rPr>
          <w:rFonts w:eastAsia="宋体" w:hint="eastAsia"/>
          <w:bCs/>
          <w:i/>
          <w:iCs/>
          <w:sz w:val="21"/>
          <w:szCs w:val="21"/>
          <w:lang w:val="x-none" w:eastAsia="zh-CN"/>
        </w:rPr>
        <w:t xml:space="preserve">With </w:t>
      </w:r>
      <w:r w:rsidRPr="000A2965">
        <w:rPr>
          <w:rFonts w:eastAsia="宋体"/>
          <w:bCs/>
          <w:i/>
          <w:iCs/>
          <w:sz w:val="21"/>
          <w:szCs w:val="21"/>
          <w:lang w:val="x-none" w:eastAsia="zh-CN"/>
        </w:rPr>
        <w:t>the</w:t>
      </w:r>
      <w:r w:rsidRPr="000A2965">
        <w:rPr>
          <w:rFonts w:eastAsia="宋体" w:hint="eastAsia"/>
          <w:bCs/>
          <w:i/>
          <w:iCs/>
          <w:sz w:val="21"/>
          <w:szCs w:val="21"/>
          <w:lang w:val="x-none" w:eastAsia="zh-CN"/>
        </w:rPr>
        <w:t xml:space="preserve"> big CR for </w:t>
      </w:r>
      <w:r w:rsidRPr="000A2965">
        <w:rPr>
          <w:rFonts w:eastAsia="宋体"/>
          <w:bCs/>
          <w:i/>
          <w:iCs/>
          <w:sz w:val="21"/>
          <w:szCs w:val="21"/>
          <w:lang w:val="x-none" w:eastAsia="zh-CN"/>
        </w:rPr>
        <w:t>NR CA band combinations with two SUL cells</w:t>
      </w:r>
      <w:r w:rsidRPr="000A2965">
        <w:rPr>
          <w:rFonts w:eastAsia="宋体" w:hint="eastAsia"/>
          <w:bCs/>
          <w:i/>
          <w:iCs/>
          <w:sz w:val="21"/>
          <w:szCs w:val="21"/>
          <w:lang w:val="x-none" w:eastAsia="zh-CN"/>
        </w:rPr>
        <w:t xml:space="preserve"> agreed in RAN4 </w:t>
      </w:r>
      <w:r w:rsidRPr="000A2965">
        <w:rPr>
          <w:rFonts w:eastAsia="宋体"/>
          <w:bCs/>
          <w:i/>
          <w:iCs/>
          <w:sz w:val="21"/>
          <w:szCs w:val="21"/>
          <w:lang w:val="x-none" w:eastAsia="zh-CN"/>
        </w:rPr>
        <w:t>#106</w:t>
      </w:r>
      <w:r w:rsidRPr="000A2965">
        <w:rPr>
          <w:rFonts w:eastAsia="宋体" w:hint="eastAsia"/>
          <w:bCs/>
          <w:i/>
          <w:iCs/>
          <w:sz w:val="21"/>
          <w:szCs w:val="21"/>
          <w:lang w:val="x-none" w:eastAsia="zh-CN"/>
        </w:rPr>
        <w:t>, it is clear that the band configuration</w:t>
      </w:r>
      <w:r w:rsidR="000B2977">
        <w:rPr>
          <w:rFonts w:eastAsia="宋体" w:hint="eastAsia"/>
          <w:bCs/>
          <w:i/>
          <w:iCs/>
          <w:sz w:val="21"/>
          <w:szCs w:val="21"/>
          <w:lang w:val="x-none" w:eastAsia="zh-CN"/>
        </w:rPr>
        <w:t>s</w:t>
      </w:r>
      <w:r w:rsidRPr="000A2965">
        <w:rPr>
          <w:rFonts w:eastAsia="宋体" w:hint="eastAsia"/>
          <w:bCs/>
          <w:i/>
          <w:iCs/>
          <w:sz w:val="21"/>
          <w:szCs w:val="21"/>
          <w:lang w:val="x-none" w:eastAsia="zh-CN"/>
        </w:rPr>
        <w:t xml:space="preserve"> with </w:t>
      </w:r>
      <w:r w:rsidRPr="000A2965">
        <w:rPr>
          <w:rFonts w:eastAsia="宋体"/>
          <w:bCs/>
          <w:i/>
          <w:iCs/>
          <w:sz w:val="21"/>
          <w:szCs w:val="21"/>
          <w:lang w:val="x-none" w:eastAsia="zh-CN"/>
        </w:rPr>
        <w:t>two serving cells and each cell with one SUL band</w:t>
      </w:r>
      <w:r w:rsidRPr="000A2965">
        <w:rPr>
          <w:rFonts w:eastAsia="宋体" w:hint="eastAsia"/>
          <w:bCs/>
          <w:i/>
          <w:iCs/>
          <w:sz w:val="21"/>
          <w:szCs w:val="21"/>
          <w:lang w:val="x-none" w:eastAsia="zh-CN"/>
        </w:rPr>
        <w:t xml:space="preserve"> </w:t>
      </w:r>
      <w:r w:rsidR="000B2977" w:rsidRPr="000B2977">
        <w:rPr>
          <w:rFonts w:eastAsia="宋体"/>
          <w:bCs/>
          <w:i/>
          <w:iCs/>
          <w:sz w:val="21"/>
          <w:szCs w:val="21"/>
          <w:lang w:val="x-none" w:eastAsia="zh-CN"/>
        </w:rPr>
        <w:t xml:space="preserve">have already </w:t>
      </w:r>
      <w:r w:rsidRPr="000A2965">
        <w:rPr>
          <w:rFonts w:eastAsia="宋体" w:hint="eastAsia"/>
          <w:bCs/>
          <w:i/>
          <w:iCs/>
          <w:sz w:val="21"/>
          <w:szCs w:val="21"/>
          <w:lang w:val="x-none" w:eastAsia="zh-CN"/>
        </w:rPr>
        <w:t>been supported from RAN4 perspective.</w:t>
      </w:r>
    </w:p>
    <w:p w14:paraId="6446B44A" w14:textId="77777777" w:rsidR="000B2977" w:rsidRPr="000B2977" w:rsidRDefault="000B2977" w:rsidP="009A5DB7">
      <w:pPr>
        <w:snapToGrid w:val="0"/>
        <w:spacing w:after="120"/>
        <w:rPr>
          <w:rFonts w:eastAsia="宋体"/>
          <w:bCs/>
          <w:iCs/>
          <w:sz w:val="10"/>
          <w:szCs w:val="21"/>
          <w:lang w:val="x-none" w:eastAsia="zh-CN"/>
        </w:rPr>
      </w:pPr>
    </w:p>
    <w:p w14:paraId="32F5C64A" w14:textId="5EB5748D" w:rsidR="000A2965" w:rsidRDefault="000B2977" w:rsidP="009A5DB7">
      <w:pPr>
        <w:snapToGrid w:val="0"/>
        <w:spacing w:after="120"/>
        <w:rPr>
          <w:rFonts w:eastAsia="宋体"/>
          <w:bCs/>
          <w:iCs/>
          <w:sz w:val="21"/>
          <w:szCs w:val="21"/>
          <w:lang w:val="x-none" w:eastAsia="zh-CN"/>
        </w:rPr>
      </w:pPr>
      <w:r>
        <w:rPr>
          <w:rFonts w:eastAsia="宋体" w:hint="eastAsia"/>
          <w:bCs/>
          <w:iCs/>
          <w:sz w:val="21"/>
          <w:szCs w:val="21"/>
          <w:lang w:val="x-none" w:eastAsia="zh-CN"/>
        </w:rPr>
        <w:t>Secondly, r</w:t>
      </w:r>
      <w:r w:rsidR="000A2965">
        <w:rPr>
          <w:rFonts w:eastAsia="宋体" w:hint="eastAsia"/>
          <w:bCs/>
          <w:iCs/>
          <w:sz w:val="21"/>
          <w:szCs w:val="21"/>
          <w:lang w:val="x-none" w:eastAsia="zh-CN"/>
        </w:rPr>
        <w:t xml:space="preserve">egarding the first sub-bullet from the RAN task, to support the </w:t>
      </w:r>
      <w:r w:rsidR="000A2965" w:rsidRPr="000A2965">
        <w:rPr>
          <w:rFonts w:eastAsia="宋体"/>
          <w:bCs/>
          <w:iCs/>
          <w:sz w:val="21"/>
          <w:szCs w:val="21"/>
          <w:lang w:val="x-none" w:eastAsia="zh-CN"/>
        </w:rPr>
        <w:t>back-to-back transmissions between two SUL carriers and back-to-back transmissions between SUL carrier and non-corresponding NUL carrier without any switching period</w:t>
      </w:r>
      <w:r w:rsidR="000A2965">
        <w:rPr>
          <w:rFonts w:eastAsia="宋体" w:hint="eastAsia"/>
          <w:bCs/>
          <w:iCs/>
          <w:sz w:val="21"/>
          <w:szCs w:val="21"/>
          <w:lang w:val="x-none" w:eastAsia="zh-CN"/>
        </w:rPr>
        <w:t xml:space="preserve">, </w:t>
      </w:r>
      <w:r w:rsidR="0073271B">
        <w:rPr>
          <w:rFonts w:eastAsia="宋体" w:hint="eastAsia"/>
          <w:bCs/>
          <w:iCs/>
          <w:sz w:val="21"/>
          <w:szCs w:val="21"/>
          <w:lang w:val="x-none" w:eastAsia="zh-CN"/>
        </w:rPr>
        <w:t>three</w:t>
      </w:r>
      <w:r w:rsidR="000A2965">
        <w:rPr>
          <w:rFonts w:eastAsia="宋体" w:hint="eastAsia"/>
          <w:bCs/>
          <w:iCs/>
          <w:sz w:val="21"/>
          <w:szCs w:val="21"/>
          <w:lang w:val="x-none" w:eastAsia="zh-CN"/>
        </w:rPr>
        <w:t xml:space="preserve"> </w:t>
      </w:r>
      <w:r w:rsidR="000A2965">
        <w:rPr>
          <w:rFonts w:eastAsia="宋体"/>
          <w:bCs/>
          <w:iCs/>
          <w:sz w:val="21"/>
          <w:szCs w:val="21"/>
          <w:lang w:val="x-none" w:eastAsia="zh-CN"/>
        </w:rPr>
        <w:t>additional</w:t>
      </w:r>
      <w:r w:rsidR="000A2965">
        <w:rPr>
          <w:rFonts w:eastAsia="宋体" w:hint="eastAsia"/>
          <w:bCs/>
          <w:iCs/>
          <w:sz w:val="21"/>
          <w:szCs w:val="21"/>
          <w:lang w:val="x-none" w:eastAsia="zh-CN"/>
        </w:rPr>
        <w:t xml:space="preserve"> uplink configurations need to be added on top of the RAN4 agreed CR. </w:t>
      </w:r>
      <w:r w:rsidR="0073271B">
        <w:rPr>
          <w:rFonts w:eastAsia="宋体" w:hint="eastAsia"/>
          <w:bCs/>
          <w:iCs/>
          <w:sz w:val="21"/>
          <w:szCs w:val="21"/>
          <w:lang w:val="x-none" w:eastAsia="zh-CN"/>
        </w:rPr>
        <w:t xml:space="preserve">Taking </w:t>
      </w:r>
      <w:r w:rsidR="0073271B" w:rsidRPr="0073271B">
        <w:rPr>
          <w:rFonts w:eastAsia="宋体"/>
          <w:bCs/>
          <w:iCs/>
          <w:sz w:val="21"/>
          <w:szCs w:val="21"/>
          <w:lang w:val="x-none" w:eastAsia="zh-CN"/>
        </w:rPr>
        <w:t>CA_n41A-n95A_n79A-n98A</w:t>
      </w:r>
      <w:r w:rsidR="0073271B">
        <w:rPr>
          <w:rFonts w:eastAsia="宋体" w:hint="eastAsia"/>
          <w:bCs/>
          <w:iCs/>
          <w:sz w:val="21"/>
          <w:szCs w:val="21"/>
          <w:lang w:val="x-none" w:eastAsia="zh-CN"/>
        </w:rPr>
        <w:t xml:space="preserve"> </w:t>
      </w:r>
      <w:r>
        <w:rPr>
          <w:rFonts w:eastAsia="宋体" w:hint="eastAsia"/>
          <w:bCs/>
          <w:iCs/>
          <w:sz w:val="21"/>
          <w:szCs w:val="21"/>
          <w:lang w:val="x-none" w:eastAsia="zh-CN"/>
        </w:rPr>
        <w:t>as</w:t>
      </w:r>
      <w:r w:rsidR="0073271B">
        <w:rPr>
          <w:rFonts w:eastAsia="宋体" w:hint="eastAsia"/>
          <w:bCs/>
          <w:iCs/>
          <w:sz w:val="21"/>
          <w:szCs w:val="21"/>
          <w:lang w:val="x-none" w:eastAsia="zh-CN"/>
        </w:rPr>
        <w:t xml:space="preserve"> example, the three UL CA configurations in red </w:t>
      </w:r>
      <w:r>
        <w:rPr>
          <w:rFonts w:eastAsia="宋体" w:hint="eastAsia"/>
          <w:bCs/>
          <w:iCs/>
          <w:sz w:val="21"/>
          <w:szCs w:val="21"/>
          <w:lang w:val="x-none" w:eastAsia="zh-CN"/>
        </w:rPr>
        <w:t>need to</w:t>
      </w:r>
      <w:r w:rsidR="0073271B">
        <w:rPr>
          <w:rFonts w:eastAsia="宋体" w:hint="eastAsia"/>
          <w:bCs/>
          <w:iCs/>
          <w:sz w:val="21"/>
          <w:szCs w:val="21"/>
          <w:lang w:val="x-none" w:eastAsia="zh-CN"/>
        </w:rPr>
        <w:t xml:space="preserve"> be added </w:t>
      </w:r>
      <w:r>
        <w:rPr>
          <w:rFonts w:eastAsia="宋体" w:hint="eastAsia"/>
          <w:bCs/>
          <w:iCs/>
          <w:sz w:val="21"/>
          <w:szCs w:val="21"/>
          <w:lang w:val="x-none" w:eastAsia="zh-CN"/>
        </w:rPr>
        <w:t>in</w:t>
      </w:r>
      <w:r w:rsidR="0073271B">
        <w:rPr>
          <w:rFonts w:eastAsia="宋体" w:hint="eastAsia"/>
          <w:bCs/>
          <w:iCs/>
          <w:sz w:val="21"/>
          <w:szCs w:val="21"/>
          <w:lang w:val="x-none" w:eastAsia="zh-CN"/>
        </w:rPr>
        <w:t xml:space="preserve"> RAN4 </w:t>
      </w:r>
      <w:r w:rsidR="0073271B">
        <w:rPr>
          <w:rFonts w:eastAsia="宋体"/>
          <w:bCs/>
          <w:iCs/>
          <w:sz w:val="21"/>
          <w:szCs w:val="21"/>
          <w:lang w:val="x-none" w:eastAsia="zh-CN"/>
        </w:rPr>
        <w:t>specification</w:t>
      </w:r>
      <w:r w:rsidR="0073271B">
        <w:rPr>
          <w:rFonts w:eastAsia="宋体" w:hint="eastAsia"/>
          <w:bCs/>
          <w:iCs/>
          <w:sz w:val="21"/>
          <w:szCs w:val="21"/>
          <w:lang w:val="x-none" w:eastAsia="zh-CN"/>
        </w:rPr>
        <w:t>.</w:t>
      </w:r>
    </w:p>
    <w:tbl>
      <w:tblPr>
        <w:tblW w:w="3525" w:type="pct"/>
        <w:jc w:val="center"/>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410"/>
      </w:tblGrid>
      <w:tr w:rsidR="0073271B" w14:paraId="44507457" w14:textId="77777777" w:rsidTr="0073271B">
        <w:trPr>
          <w:trHeight w:val="187"/>
          <w:tblHeade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3160ED3D" w14:textId="77777777" w:rsidR="0073271B" w:rsidRDefault="0073271B" w:rsidP="0073271B">
            <w:pPr>
              <w:pStyle w:val="TAH"/>
              <w:snapToGrid w:val="0"/>
              <w:rPr>
                <w:lang w:eastAsia="zh-CN"/>
              </w:rPr>
            </w:pPr>
            <w:r>
              <w:rPr>
                <w:lang w:eastAsia="zh-CN"/>
              </w:rPr>
              <w:t>SUL band combination with CA</w:t>
            </w:r>
          </w:p>
        </w:tc>
        <w:tc>
          <w:tcPr>
            <w:tcW w:w="3410" w:type="dxa"/>
            <w:tcBorders>
              <w:top w:val="single" w:sz="4" w:space="0" w:color="auto"/>
              <w:left w:val="single" w:sz="4" w:space="0" w:color="auto"/>
              <w:bottom w:val="single" w:sz="4" w:space="0" w:color="auto"/>
              <w:right w:val="single" w:sz="4" w:space="0" w:color="auto"/>
            </w:tcBorders>
            <w:vAlign w:val="center"/>
            <w:hideMark/>
          </w:tcPr>
          <w:p w14:paraId="6E7A0E74" w14:textId="77777777" w:rsidR="0073271B" w:rsidRDefault="0073271B" w:rsidP="0073271B">
            <w:pPr>
              <w:pStyle w:val="TAH"/>
              <w:snapToGrid w:val="0"/>
              <w:rPr>
                <w:rFonts w:cs="Times New Roman"/>
                <w:lang w:eastAsia="zh-CN"/>
              </w:rPr>
            </w:pPr>
            <w:r>
              <w:rPr>
                <w:lang w:eastAsia="zh-CN"/>
              </w:rPr>
              <w:t>Uplink CA</w:t>
            </w:r>
          </w:p>
          <w:p w14:paraId="5B897B6A" w14:textId="77777777" w:rsidR="0073271B" w:rsidRDefault="0073271B" w:rsidP="0073271B">
            <w:pPr>
              <w:pStyle w:val="TAH"/>
              <w:snapToGrid w:val="0"/>
              <w:rPr>
                <w:lang w:val="en-US"/>
              </w:rPr>
            </w:pPr>
            <w:r>
              <w:rPr>
                <w:lang w:eastAsia="zh-CN"/>
              </w:rPr>
              <w:t>configuration</w:t>
            </w:r>
            <w:r>
              <w:t xml:space="preserve"> or SUL configuration</w:t>
            </w:r>
          </w:p>
        </w:tc>
      </w:tr>
      <w:tr w:rsidR="0073271B" w14:paraId="2A120F2C" w14:textId="77777777" w:rsidTr="0073271B">
        <w:trPr>
          <w:trHeight w:val="340"/>
          <w:jc w:val="center"/>
        </w:trPr>
        <w:tc>
          <w:tcPr>
            <w:tcW w:w="3378" w:type="dxa"/>
            <w:vMerge w:val="restart"/>
            <w:tcBorders>
              <w:top w:val="single" w:sz="4" w:space="0" w:color="auto"/>
              <w:left w:val="single" w:sz="4" w:space="0" w:color="auto"/>
              <w:bottom w:val="single" w:sz="4" w:space="0" w:color="auto"/>
              <w:right w:val="single" w:sz="4" w:space="0" w:color="auto"/>
            </w:tcBorders>
            <w:vAlign w:val="center"/>
            <w:hideMark/>
          </w:tcPr>
          <w:p w14:paraId="5D8BF77C" w14:textId="77777777" w:rsidR="0073271B" w:rsidRDefault="0073271B" w:rsidP="0073271B">
            <w:pPr>
              <w:pStyle w:val="TAC"/>
              <w:snapToGrid w:val="0"/>
              <w:rPr>
                <w:lang w:val="en-US" w:eastAsia="zh-CN"/>
              </w:rPr>
            </w:pPr>
            <w:r>
              <w:rPr>
                <w:lang w:val="en-US" w:eastAsia="zh-CN"/>
              </w:rPr>
              <w:t>CA_n41A-n95A_n79A-n98A</w:t>
            </w:r>
          </w:p>
        </w:tc>
        <w:tc>
          <w:tcPr>
            <w:tcW w:w="3410" w:type="dxa"/>
            <w:vMerge w:val="restart"/>
            <w:tcBorders>
              <w:top w:val="single" w:sz="4" w:space="0" w:color="auto"/>
              <w:left w:val="single" w:sz="4" w:space="0" w:color="auto"/>
              <w:bottom w:val="single" w:sz="4" w:space="0" w:color="auto"/>
              <w:right w:val="single" w:sz="4" w:space="0" w:color="auto"/>
            </w:tcBorders>
            <w:vAlign w:val="center"/>
            <w:hideMark/>
          </w:tcPr>
          <w:p w14:paraId="5DA22DA1" w14:textId="77777777" w:rsidR="0073271B" w:rsidRDefault="0073271B" w:rsidP="0073271B">
            <w:pPr>
              <w:pStyle w:val="TAC"/>
              <w:snapToGrid w:val="0"/>
              <w:rPr>
                <w:rFonts w:cs="Times New Roman"/>
              </w:rPr>
            </w:pPr>
            <w:r>
              <w:t>SUL_n41A-n95A</w:t>
            </w:r>
          </w:p>
          <w:p w14:paraId="31BD74AC" w14:textId="77777777" w:rsidR="0073271B" w:rsidRDefault="0073271B" w:rsidP="0073271B">
            <w:pPr>
              <w:pStyle w:val="TAC"/>
              <w:snapToGrid w:val="0"/>
            </w:pPr>
            <w:r>
              <w:t>SUL_n79A-n98A</w:t>
            </w:r>
          </w:p>
          <w:p w14:paraId="5010D8DD" w14:textId="77777777" w:rsidR="0073271B" w:rsidRDefault="0073271B" w:rsidP="0073271B">
            <w:pPr>
              <w:pStyle w:val="TAC"/>
              <w:snapToGrid w:val="0"/>
              <w:rPr>
                <w:lang w:eastAsia="zh-CN"/>
              </w:rPr>
            </w:pPr>
            <w:r>
              <w:t>CA_n41A-n79A</w:t>
            </w:r>
          </w:p>
          <w:p w14:paraId="25627B66" w14:textId="77777777" w:rsidR="0073271B" w:rsidRPr="0073271B" w:rsidRDefault="0073271B" w:rsidP="0073271B">
            <w:pPr>
              <w:pStyle w:val="TAC"/>
              <w:snapToGrid w:val="0"/>
              <w:rPr>
                <w:color w:val="FF0000"/>
                <w:lang w:val="en-US" w:eastAsia="zh-CN"/>
              </w:rPr>
            </w:pPr>
            <w:r w:rsidRPr="0073271B">
              <w:rPr>
                <w:color w:val="FF0000"/>
              </w:rPr>
              <w:t>CA_</w:t>
            </w:r>
            <w:r w:rsidRPr="0073271B">
              <w:rPr>
                <w:color w:val="FF0000"/>
                <w:lang w:val="en-US" w:eastAsia="zh-CN"/>
              </w:rPr>
              <w:t>n</w:t>
            </w:r>
            <w:r w:rsidRPr="0073271B">
              <w:rPr>
                <w:rFonts w:hint="eastAsia"/>
                <w:color w:val="FF0000"/>
                <w:lang w:val="en-US" w:eastAsia="zh-CN"/>
              </w:rPr>
              <w:t>41</w:t>
            </w:r>
            <w:r w:rsidRPr="0073271B">
              <w:rPr>
                <w:color w:val="FF0000"/>
                <w:lang w:val="en-US" w:eastAsia="zh-CN"/>
              </w:rPr>
              <w:t>A</w:t>
            </w:r>
            <w:r w:rsidRPr="0073271B">
              <w:rPr>
                <w:color w:val="FF0000"/>
              </w:rPr>
              <w:t>-</w:t>
            </w:r>
            <w:r w:rsidRPr="0073271B">
              <w:rPr>
                <w:color w:val="FF0000"/>
                <w:lang w:val="en-US" w:eastAsia="zh-CN"/>
              </w:rPr>
              <w:t>n98A</w:t>
            </w:r>
          </w:p>
          <w:p w14:paraId="0E532D32" w14:textId="37643117" w:rsidR="0073271B" w:rsidRDefault="0073271B" w:rsidP="0073271B">
            <w:pPr>
              <w:pStyle w:val="TAC"/>
              <w:snapToGrid w:val="0"/>
              <w:rPr>
                <w:color w:val="FF0000"/>
                <w:lang w:eastAsia="zh-CN"/>
              </w:rPr>
            </w:pPr>
            <w:r w:rsidRPr="0073271B">
              <w:rPr>
                <w:color w:val="FF0000"/>
              </w:rPr>
              <w:t>CA_</w:t>
            </w:r>
            <w:r w:rsidRPr="0073271B">
              <w:rPr>
                <w:color w:val="FF0000"/>
                <w:lang w:val="en-US" w:eastAsia="zh-CN"/>
              </w:rPr>
              <w:t>n95A</w:t>
            </w:r>
            <w:r w:rsidRPr="0073271B">
              <w:rPr>
                <w:color w:val="FF0000"/>
              </w:rPr>
              <w:t>-</w:t>
            </w:r>
            <w:r w:rsidRPr="0073271B">
              <w:rPr>
                <w:color w:val="FF0000"/>
                <w:lang w:val="en-US" w:eastAsia="zh-CN"/>
              </w:rPr>
              <w:t>n79A</w:t>
            </w:r>
          </w:p>
          <w:p w14:paraId="4C31B5A3" w14:textId="2ED4DE62" w:rsidR="0073271B" w:rsidRPr="0073271B" w:rsidRDefault="0073271B" w:rsidP="0073271B">
            <w:pPr>
              <w:pStyle w:val="TAC"/>
              <w:snapToGrid w:val="0"/>
              <w:rPr>
                <w:color w:val="FF0000"/>
                <w:lang w:eastAsia="zh-CN"/>
              </w:rPr>
            </w:pPr>
            <w:r w:rsidRPr="0073271B">
              <w:rPr>
                <w:color w:val="FF0000"/>
              </w:rPr>
              <w:t>CA_</w:t>
            </w:r>
            <w:r w:rsidRPr="0073271B">
              <w:rPr>
                <w:color w:val="FF0000"/>
                <w:lang w:val="en-US" w:eastAsia="zh-CN"/>
              </w:rPr>
              <w:t>n95A</w:t>
            </w:r>
            <w:r w:rsidRPr="0073271B">
              <w:rPr>
                <w:color w:val="FF0000"/>
              </w:rPr>
              <w:t>-</w:t>
            </w:r>
            <w:r w:rsidRPr="0073271B">
              <w:rPr>
                <w:color w:val="FF0000"/>
                <w:lang w:val="en-US" w:eastAsia="zh-CN"/>
              </w:rPr>
              <w:t>n98A</w:t>
            </w:r>
          </w:p>
        </w:tc>
      </w:tr>
      <w:tr w:rsidR="0073271B" w14:paraId="43AE1723" w14:textId="77777777" w:rsidTr="0073271B">
        <w:trPr>
          <w:trHeight w:val="326"/>
          <w:jc w:val="center"/>
        </w:trPr>
        <w:tc>
          <w:tcPr>
            <w:tcW w:w="3378" w:type="dxa"/>
            <w:vMerge/>
            <w:tcBorders>
              <w:top w:val="single" w:sz="4" w:space="0" w:color="auto"/>
              <w:left w:val="single" w:sz="4" w:space="0" w:color="auto"/>
              <w:bottom w:val="single" w:sz="4" w:space="0" w:color="auto"/>
              <w:right w:val="single" w:sz="4" w:space="0" w:color="auto"/>
            </w:tcBorders>
            <w:vAlign w:val="center"/>
            <w:hideMark/>
          </w:tcPr>
          <w:p w14:paraId="11DCE67A" w14:textId="77777777" w:rsidR="0073271B" w:rsidRDefault="0073271B" w:rsidP="0073271B">
            <w:pPr>
              <w:snapToGrid w:val="0"/>
              <w:rPr>
                <w:rFonts w:ascii="Arial" w:eastAsiaTheme="minorEastAsia"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hideMark/>
          </w:tcPr>
          <w:p w14:paraId="6282817A" w14:textId="77777777" w:rsidR="0073271B" w:rsidRDefault="0073271B" w:rsidP="0073271B">
            <w:pPr>
              <w:snapToGrid w:val="0"/>
              <w:rPr>
                <w:rFonts w:ascii="Arial" w:eastAsiaTheme="minorEastAsia" w:hAnsi="Arial"/>
                <w:sz w:val="18"/>
                <w:lang w:eastAsia="en-US"/>
              </w:rPr>
            </w:pPr>
          </w:p>
        </w:tc>
      </w:tr>
      <w:tr w:rsidR="0073271B" w14:paraId="721A8049" w14:textId="77777777" w:rsidTr="0073271B">
        <w:trPr>
          <w:trHeight w:val="326"/>
          <w:jc w:val="center"/>
        </w:trPr>
        <w:tc>
          <w:tcPr>
            <w:tcW w:w="3378" w:type="dxa"/>
            <w:vMerge/>
            <w:tcBorders>
              <w:top w:val="single" w:sz="4" w:space="0" w:color="auto"/>
              <w:left w:val="single" w:sz="4" w:space="0" w:color="auto"/>
              <w:bottom w:val="single" w:sz="4" w:space="0" w:color="auto"/>
              <w:right w:val="single" w:sz="4" w:space="0" w:color="auto"/>
            </w:tcBorders>
            <w:vAlign w:val="center"/>
            <w:hideMark/>
          </w:tcPr>
          <w:p w14:paraId="08BA7030" w14:textId="77777777" w:rsidR="0073271B" w:rsidRDefault="0073271B" w:rsidP="0073271B">
            <w:pPr>
              <w:snapToGrid w:val="0"/>
              <w:rPr>
                <w:rFonts w:ascii="Arial" w:eastAsiaTheme="minorEastAsia"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hideMark/>
          </w:tcPr>
          <w:p w14:paraId="736E8613" w14:textId="77777777" w:rsidR="0073271B" w:rsidRDefault="0073271B" w:rsidP="0073271B">
            <w:pPr>
              <w:snapToGrid w:val="0"/>
              <w:rPr>
                <w:rFonts w:ascii="Arial" w:eastAsiaTheme="minorEastAsia" w:hAnsi="Arial"/>
                <w:sz w:val="18"/>
                <w:lang w:eastAsia="en-US"/>
              </w:rPr>
            </w:pPr>
          </w:p>
        </w:tc>
      </w:tr>
      <w:tr w:rsidR="0073271B" w14:paraId="3D62549F" w14:textId="77777777" w:rsidTr="0073271B">
        <w:trPr>
          <w:trHeight w:val="207"/>
          <w:jc w:val="center"/>
        </w:trPr>
        <w:tc>
          <w:tcPr>
            <w:tcW w:w="3378" w:type="dxa"/>
            <w:vMerge/>
            <w:tcBorders>
              <w:top w:val="single" w:sz="4" w:space="0" w:color="auto"/>
              <w:left w:val="single" w:sz="4" w:space="0" w:color="auto"/>
              <w:bottom w:val="single" w:sz="4" w:space="0" w:color="auto"/>
              <w:right w:val="single" w:sz="4" w:space="0" w:color="auto"/>
            </w:tcBorders>
            <w:vAlign w:val="center"/>
            <w:hideMark/>
          </w:tcPr>
          <w:p w14:paraId="7DB8543F" w14:textId="77777777" w:rsidR="0073271B" w:rsidRDefault="0073271B" w:rsidP="0073271B">
            <w:pPr>
              <w:snapToGrid w:val="0"/>
              <w:rPr>
                <w:rFonts w:ascii="Arial" w:eastAsiaTheme="minorEastAsia"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hideMark/>
          </w:tcPr>
          <w:p w14:paraId="2384EC1A" w14:textId="77777777" w:rsidR="0073271B" w:rsidRDefault="0073271B" w:rsidP="0073271B">
            <w:pPr>
              <w:snapToGrid w:val="0"/>
              <w:rPr>
                <w:rFonts w:ascii="Arial" w:eastAsiaTheme="minorEastAsia" w:hAnsi="Arial"/>
                <w:sz w:val="18"/>
                <w:lang w:eastAsia="en-US"/>
              </w:rPr>
            </w:pPr>
          </w:p>
        </w:tc>
      </w:tr>
    </w:tbl>
    <w:p w14:paraId="36810BB0" w14:textId="0EEC0633" w:rsidR="000A2965" w:rsidRPr="000A2965" w:rsidRDefault="0073271B" w:rsidP="009A5DB7">
      <w:pPr>
        <w:snapToGrid w:val="0"/>
        <w:spacing w:after="120"/>
        <w:rPr>
          <w:rFonts w:eastAsia="宋体"/>
          <w:bCs/>
          <w:iCs/>
          <w:sz w:val="21"/>
          <w:szCs w:val="21"/>
          <w:lang w:val="x-none" w:eastAsia="zh-CN"/>
        </w:rPr>
      </w:pPr>
      <w:r>
        <w:rPr>
          <w:rFonts w:eastAsia="宋体" w:hint="eastAsia"/>
          <w:bCs/>
          <w:iCs/>
          <w:sz w:val="21"/>
          <w:szCs w:val="21"/>
          <w:lang w:val="x-none" w:eastAsia="zh-CN"/>
        </w:rPr>
        <w:lastRenderedPageBreak/>
        <w:t xml:space="preserve">Considering </w:t>
      </w:r>
      <w:r>
        <w:rPr>
          <w:rFonts w:eastAsia="宋体"/>
          <w:bCs/>
          <w:iCs/>
          <w:sz w:val="21"/>
          <w:szCs w:val="21"/>
          <w:lang w:val="x-none" w:eastAsia="zh-CN"/>
        </w:rPr>
        <w:t>the</w:t>
      </w:r>
      <w:r>
        <w:rPr>
          <w:rFonts w:eastAsia="宋体" w:hint="eastAsia"/>
          <w:bCs/>
          <w:iCs/>
          <w:sz w:val="21"/>
          <w:szCs w:val="21"/>
          <w:lang w:val="x-none" w:eastAsia="zh-CN"/>
        </w:rPr>
        <w:t xml:space="preserve"> </w:t>
      </w:r>
      <w:r w:rsidRPr="0073271B">
        <w:rPr>
          <w:rFonts w:eastAsia="宋体"/>
          <w:bCs/>
          <w:iCs/>
          <w:sz w:val="21"/>
          <w:szCs w:val="21"/>
          <w:lang w:val="x-none" w:eastAsia="zh-CN"/>
        </w:rPr>
        <w:t>UE implementation</w:t>
      </w:r>
      <w:r>
        <w:rPr>
          <w:rFonts w:eastAsia="宋体" w:hint="eastAsia"/>
          <w:bCs/>
          <w:iCs/>
          <w:sz w:val="21"/>
          <w:szCs w:val="21"/>
          <w:lang w:val="x-none" w:eastAsia="zh-CN"/>
        </w:rPr>
        <w:t>, we do</w:t>
      </w:r>
      <w:r>
        <w:rPr>
          <w:rFonts w:eastAsia="宋体"/>
          <w:bCs/>
          <w:iCs/>
          <w:sz w:val="21"/>
          <w:szCs w:val="21"/>
          <w:lang w:val="x-none" w:eastAsia="zh-CN"/>
        </w:rPr>
        <w:t>n’</w:t>
      </w:r>
      <w:r>
        <w:rPr>
          <w:rFonts w:eastAsia="宋体" w:hint="eastAsia"/>
          <w:bCs/>
          <w:iCs/>
          <w:sz w:val="21"/>
          <w:szCs w:val="21"/>
          <w:lang w:val="x-none" w:eastAsia="zh-CN"/>
        </w:rPr>
        <w:t xml:space="preserve">t see any </w:t>
      </w:r>
      <w:r w:rsidRPr="0073271B">
        <w:rPr>
          <w:rFonts w:eastAsia="宋体"/>
          <w:bCs/>
          <w:iCs/>
          <w:sz w:val="21"/>
          <w:szCs w:val="21"/>
          <w:lang w:val="x-none" w:eastAsia="zh-CN"/>
        </w:rPr>
        <w:t>UE implementation</w:t>
      </w:r>
      <w:r>
        <w:rPr>
          <w:rFonts w:eastAsia="宋体" w:hint="eastAsia"/>
          <w:bCs/>
          <w:iCs/>
          <w:sz w:val="21"/>
          <w:szCs w:val="21"/>
          <w:lang w:val="x-none" w:eastAsia="zh-CN"/>
        </w:rPr>
        <w:t xml:space="preserve"> issue since the number of bands in uplink configuration is still 2</w:t>
      </w:r>
      <w:r w:rsidR="00BC768A">
        <w:rPr>
          <w:rFonts w:eastAsia="宋体" w:hint="eastAsia"/>
          <w:bCs/>
          <w:iCs/>
          <w:sz w:val="21"/>
          <w:szCs w:val="21"/>
          <w:lang w:val="x-none" w:eastAsia="zh-CN"/>
        </w:rPr>
        <w:t>.</w:t>
      </w:r>
    </w:p>
    <w:p w14:paraId="5AF6D063" w14:textId="0FB68BA0" w:rsidR="0073271B" w:rsidRDefault="0073271B" w:rsidP="009A5DB7">
      <w:pPr>
        <w:snapToGrid w:val="0"/>
        <w:spacing w:after="120"/>
        <w:rPr>
          <w:rFonts w:eastAsia="宋体"/>
          <w:bCs/>
          <w:i/>
          <w:iCs/>
          <w:sz w:val="21"/>
          <w:szCs w:val="21"/>
          <w:lang w:val="x-none" w:eastAsia="zh-CN"/>
        </w:rPr>
      </w:pPr>
      <w:r>
        <w:rPr>
          <w:rFonts w:eastAsia="宋体" w:hint="eastAsia"/>
          <w:b/>
          <w:bCs/>
          <w:i/>
          <w:iCs/>
          <w:sz w:val="21"/>
          <w:szCs w:val="21"/>
          <w:lang w:val="x-none" w:eastAsia="zh-CN"/>
        </w:rPr>
        <w:t>Proposal</w:t>
      </w:r>
      <w:r w:rsidRPr="0073271B">
        <w:rPr>
          <w:rFonts w:eastAsia="宋体" w:hint="eastAsia"/>
          <w:b/>
          <w:bCs/>
          <w:i/>
          <w:iCs/>
          <w:sz w:val="21"/>
          <w:szCs w:val="21"/>
          <w:lang w:val="x-none" w:eastAsia="zh-CN"/>
        </w:rPr>
        <w:t xml:space="preserve"> 1: </w:t>
      </w:r>
      <w:r w:rsidRPr="0073271B">
        <w:rPr>
          <w:rFonts w:eastAsia="宋体" w:hint="eastAsia"/>
          <w:bCs/>
          <w:i/>
          <w:iCs/>
          <w:sz w:val="21"/>
          <w:szCs w:val="21"/>
          <w:lang w:val="x-none" w:eastAsia="zh-CN"/>
        </w:rPr>
        <w:t xml:space="preserve">To support the </w:t>
      </w:r>
      <w:r w:rsidRPr="0073271B">
        <w:rPr>
          <w:rFonts w:eastAsia="宋体"/>
          <w:bCs/>
          <w:i/>
          <w:iCs/>
          <w:sz w:val="21"/>
          <w:szCs w:val="21"/>
          <w:lang w:val="x-none" w:eastAsia="zh-CN"/>
        </w:rPr>
        <w:t xml:space="preserve">back-to-back transmissions between two SUL carriers and back-to-back transmissions between SUL carrier and non-corresponding NUL carrier </w:t>
      </w:r>
      <w:r w:rsidRPr="00BC768A">
        <w:rPr>
          <w:rFonts w:eastAsia="宋体"/>
          <w:bCs/>
          <w:i/>
          <w:iCs/>
          <w:sz w:val="21"/>
          <w:szCs w:val="21"/>
          <w:lang w:val="x-none" w:eastAsia="zh-CN"/>
        </w:rPr>
        <w:t>without</w:t>
      </w:r>
      <w:r w:rsidRPr="0073271B">
        <w:rPr>
          <w:rFonts w:eastAsia="宋体"/>
          <w:bCs/>
          <w:i/>
          <w:iCs/>
          <w:sz w:val="21"/>
          <w:szCs w:val="21"/>
          <w:lang w:val="x-none" w:eastAsia="zh-CN"/>
        </w:rPr>
        <w:t xml:space="preserve"> any switching period</w:t>
      </w:r>
      <w:r w:rsidRPr="0073271B">
        <w:rPr>
          <w:rFonts w:eastAsia="宋体" w:hint="eastAsia"/>
          <w:bCs/>
          <w:i/>
          <w:iCs/>
          <w:sz w:val="21"/>
          <w:szCs w:val="21"/>
          <w:lang w:val="x-none" w:eastAsia="zh-CN"/>
        </w:rPr>
        <w:t xml:space="preserve">, </w:t>
      </w:r>
    </w:p>
    <w:p w14:paraId="0419E578" w14:textId="370122B1" w:rsidR="000A2965" w:rsidRPr="0073271B" w:rsidRDefault="0073271B" w:rsidP="000B2977">
      <w:pPr>
        <w:widowControl w:val="0"/>
        <w:numPr>
          <w:ilvl w:val="0"/>
          <w:numId w:val="28"/>
        </w:numPr>
        <w:snapToGrid w:val="0"/>
        <w:spacing w:after="120"/>
        <w:ind w:left="567" w:hanging="207"/>
        <w:rPr>
          <w:i/>
          <w:sz w:val="21"/>
        </w:rPr>
      </w:pPr>
      <w:r w:rsidRPr="0073271B">
        <w:rPr>
          <w:rFonts w:hint="eastAsia"/>
          <w:i/>
          <w:sz w:val="21"/>
        </w:rPr>
        <w:t xml:space="preserve">From </w:t>
      </w:r>
      <w:r w:rsidRPr="000B087A">
        <w:rPr>
          <w:i/>
          <w:sz w:val="21"/>
        </w:rPr>
        <w:t xml:space="preserve">RAN4 specification </w:t>
      </w:r>
      <w:r w:rsidRPr="0073271B">
        <w:rPr>
          <w:i/>
          <w:sz w:val="21"/>
        </w:rPr>
        <w:t>perspective</w:t>
      </w:r>
      <w:r w:rsidRPr="0073271B">
        <w:rPr>
          <w:rFonts w:hint="eastAsia"/>
          <w:i/>
          <w:sz w:val="21"/>
        </w:rPr>
        <w:t xml:space="preserve">, three </w:t>
      </w:r>
      <w:r w:rsidRPr="0073271B">
        <w:rPr>
          <w:i/>
          <w:sz w:val="21"/>
        </w:rPr>
        <w:t>additional</w:t>
      </w:r>
      <w:r w:rsidRPr="0073271B">
        <w:rPr>
          <w:rFonts w:hint="eastAsia"/>
          <w:i/>
          <w:sz w:val="21"/>
        </w:rPr>
        <w:t xml:space="preserve"> uplink configurations need to be added on top of the RAN4 agreed CR.</w:t>
      </w:r>
      <w:r w:rsidRPr="0073271B">
        <w:rPr>
          <w:rFonts w:eastAsiaTheme="minorEastAsia" w:hint="eastAsia"/>
          <w:i/>
          <w:sz w:val="21"/>
          <w:lang w:eastAsia="zh-CN"/>
        </w:rPr>
        <w:t xml:space="preserve"> </w:t>
      </w:r>
      <w:r w:rsidRPr="0073271B">
        <w:rPr>
          <w:rFonts w:eastAsia="宋体" w:hint="eastAsia"/>
          <w:bCs/>
          <w:i/>
          <w:iCs/>
          <w:sz w:val="21"/>
          <w:szCs w:val="21"/>
          <w:lang w:val="x-none" w:eastAsia="zh-CN"/>
        </w:rPr>
        <w:t xml:space="preserve">Taking </w:t>
      </w:r>
      <w:r w:rsidRPr="0073271B">
        <w:rPr>
          <w:rFonts w:eastAsia="宋体"/>
          <w:bCs/>
          <w:i/>
          <w:iCs/>
          <w:sz w:val="21"/>
          <w:szCs w:val="21"/>
          <w:lang w:val="x-none" w:eastAsia="zh-CN"/>
        </w:rPr>
        <w:t>CA_n41A-n95A_n79A-n98A</w:t>
      </w:r>
      <w:r w:rsidRPr="0073271B">
        <w:rPr>
          <w:rFonts w:eastAsia="宋体" w:hint="eastAsia"/>
          <w:bCs/>
          <w:i/>
          <w:iCs/>
          <w:sz w:val="21"/>
          <w:szCs w:val="21"/>
          <w:lang w:val="x-none" w:eastAsia="zh-CN"/>
        </w:rPr>
        <w:t xml:space="preserve"> </w:t>
      </w:r>
      <w:r w:rsidR="00BC768A">
        <w:rPr>
          <w:rFonts w:eastAsia="宋体" w:hint="eastAsia"/>
          <w:bCs/>
          <w:i/>
          <w:iCs/>
          <w:sz w:val="21"/>
          <w:szCs w:val="21"/>
          <w:lang w:val="x-none" w:eastAsia="zh-CN"/>
        </w:rPr>
        <w:t>as</w:t>
      </w:r>
      <w:r w:rsidRPr="0073271B">
        <w:rPr>
          <w:rFonts w:eastAsia="宋体" w:hint="eastAsia"/>
          <w:bCs/>
          <w:i/>
          <w:iCs/>
          <w:sz w:val="21"/>
          <w:szCs w:val="21"/>
          <w:lang w:val="x-none" w:eastAsia="zh-CN"/>
        </w:rPr>
        <w:t xml:space="preserve"> example, the three UL CA configurations in red </w:t>
      </w:r>
      <w:r>
        <w:rPr>
          <w:rFonts w:eastAsia="宋体" w:hint="eastAsia"/>
          <w:bCs/>
          <w:i/>
          <w:iCs/>
          <w:sz w:val="21"/>
          <w:szCs w:val="21"/>
          <w:lang w:val="x-none" w:eastAsia="zh-CN"/>
        </w:rPr>
        <w:t>need to</w:t>
      </w:r>
      <w:r w:rsidRPr="0073271B">
        <w:rPr>
          <w:rFonts w:eastAsia="宋体" w:hint="eastAsia"/>
          <w:bCs/>
          <w:i/>
          <w:iCs/>
          <w:sz w:val="21"/>
          <w:szCs w:val="21"/>
          <w:lang w:val="x-none" w:eastAsia="zh-CN"/>
        </w:rPr>
        <w:t xml:space="preserve"> be added</w:t>
      </w:r>
      <w:r>
        <w:rPr>
          <w:rFonts w:eastAsia="宋体" w:hint="eastAsia"/>
          <w:bCs/>
          <w:i/>
          <w:iCs/>
          <w:sz w:val="21"/>
          <w:szCs w:val="21"/>
          <w:lang w:val="x-none" w:eastAsia="zh-CN"/>
        </w:rPr>
        <w:t>.</w:t>
      </w:r>
    </w:p>
    <w:tbl>
      <w:tblPr>
        <w:tblW w:w="3525" w:type="pct"/>
        <w:jc w:val="center"/>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410"/>
      </w:tblGrid>
      <w:tr w:rsidR="0073271B" w14:paraId="41DB4D4F" w14:textId="77777777" w:rsidTr="00422D72">
        <w:trPr>
          <w:trHeight w:val="187"/>
          <w:tblHeade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1910D296" w14:textId="77777777" w:rsidR="0073271B" w:rsidRDefault="0073271B" w:rsidP="00422D72">
            <w:pPr>
              <w:pStyle w:val="TAH"/>
              <w:snapToGrid w:val="0"/>
              <w:rPr>
                <w:lang w:eastAsia="zh-CN"/>
              </w:rPr>
            </w:pPr>
            <w:r>
              <w:rPr>
                <w:lang w:eastAsia="zh-CN"/>
              </w:rPr>
              <w:t>SUL band combination with CA</w:t>
            </w:r>
          </w:p>
        </w:tc>
        <w:tc>
          <w:tcPr>
            <w:tcW w:w="3410" w:type="dxa"/>
            <w:tcBorders>
              <w:top w:val="single" w:sz="4" w:space="0" w:color="auto"/>
              <w:left w:val="single" w:sz="4" w:space="0" w:color="auto"/>
              <w:bottom w:val="single" w:sz="4" w:space="0" w:color="auto"/>
              <w:right w:val="single" w:sz="4" w:space="0" w:color="auto"/>
            </w:tcBorders>
            <w:vAlign w:val="center"/>
            <w:hideMark/>
          </w:tcPr>
          <w:p w14:paraId="356B70A0" w14:textId="77777777" w:rsidR="0073271B" w:rsidRDefault="0073271B" w:rsidP="00422D72">
            <w:pPr>
              <w:pStyle w:val="TAH"/>
              <w:snapToGrid w:val="0"/>
              <w:rPr>
                <w:rFonts w:cs="Times New Roman"/>
                <w:lang w:eastAsia="zh-CN"/>
              </w:rPr>
            </w:pPr>
            <w:r>
              <w:rPr>
                <w:lang w:eastAsia="zh-CN"/>
              </w:rPr>
              <w:t>Uplink CA</w:t>
            </w:r>
          </w:p>
          <w:p w14:paraId="75CC8370" w14:textId="77777777" w:rsidR="0073271B" w:rsidRDefault="0073271B" w:rsidP="00422D72">
            <w:pPr>
              <w:pStyle w:val="TAH"/>
              <w:snapToGrid w:val="0"/>
              <w:rPr>
                <w:lang w:val="en-US"/>
              </w:rPr>
            </w:pPr>
            <w:r>
              <w:rPr>
                <w:lang w:eastAsia="zh-CN"/>
              </w:rPr>
              <w:t>configuration</w:t>
            </w:r>
            <w:r>
              <w:t xml:space="preserve"> or SUL configuration</w:t>
            </w:r>
          </w:p>
        </w:tc>
      </w:tr>
      <w:tr w:rsidR="0073271B" w:rsidRPr="0073271B" w14:paraId="153F81E1" w14:textId="77777777" w:rsidTr="00422D72">
        <w:trPr>
          <w:trHeight w:val="340"/>
          <w:jc w:val="center"/>
        </w:trPr>
        <w:tc>
          <w:tcPr>
            <w:tcW w:w="3378" w:type="dxa"/>
            <w:vMerge w:val="restart"/>
            <w:tcBorders>
              <w:top w:val="single" w:sz="4" w:space="0" w:color="auto"/>
              <w:left w:val="single" w:sz="4" w:space="0" w:color="auto"/>
              <w:bottom w:val="single" w:sz="4" w:space="0" w:color="auto"/>
              <w:right w:val="single" w:sz="4" w:space="0" w:color="auto"/>
            </w:tcBorders>
            <w:vAlign w:val="center"/>
            <w:hideMark/>
          </w:tcPr>
          <w:p w14:paraId="15319FA7" w14:textId="77777777" w:rsidR="0073271B" w:rsidRDefault="0073271B" w:rsidP="00422D72">
            <w:pPr>
              <w:pStyle w:val="TAC"/>
              <w:snapToGrid w:val="0"/>
              <w:rPr>
                <w:lang w:val="en-US" w:eastAsia="zh-CN"/>
              </w:rPr>
            </w:pPr>
            <w:r>
              <w:rPr>
                <w:lang w:val="en-US" w:eastAsia="zh-CN"/>
              </w:rPr>
              <w:t>CA_n41A-n95A_n79A-n98A</w:t>
            </w:r>
          </w:p>
        </w:tc>
        <w:tc>
          <w:tcPr>
            <w:tcW w:w="3410" w:type="dxa"/>
            <w:vMerge w:val="restart"/>
            <w:tcBorders>
              <w:top w:val="single" w:sz="4" w:space="0" w:color="auto"/>
              <w:left w:val="single" w:sz="4" w:space="0" w:color="auto"/>
              <w:bottom w:val="single" w:sz="4" w:space="0" w:color="auto"/>
              <w:right w:val="single" w:sz="4" w:space="0" w:color="auto"/>
            </w:tcBorders>
            <w:vAlign w:val="center"/>
            <w:hideMark/>
          </w:tcPr>
          <w:p w14:paraId="2BC675E1" w14:textId="77777777" w:rsidR="0073271B" w:rsidRDefault="0073271B" w:rsidP="00422D72">
            <w:pPr>
              <w:pStyle w:val="TAC"/>
              <w:snapToGrid w:val="0"/>
              <w:rPr>
                <w:rFonts w:cs="Times New Roman"/>
              </w:rPr>
            </w:pPr>
            <w:r>
              <w:t>SUL_n41A-n95A</w:t>
            </w:r>
          </w:p>
          <w:p w14:paraId="77A4F2A8" w14:textId="77777777" w:rsidR="0073271B" w:rsidRDefault="0073271B" w:rsidP="00422D72">
            <w:pPr>
              <w:pStyle w:val="TAC"/>
              <w:snapToGrid w:val="0"/>
            </w:pPr>
            <w:r>
              <w:t>SUL_n79A-n98A</w:t>
            </w:r>
          </w:p>
          <w:p w14:paraId="0DFE0089" w14:textId="77777777" w:rsidR="0073271B" w:rsidRDefault="0073271B" w:rsidP="00422D72">
            <w:pPr>
              <w:pStyle w:val="TAC"/>
              <w:snapToGrid w:val="0"/>
              <w:rPr>
                <w:lang w:eastAsia="zh-CN"/>
              </w:rPr>
            </w:pPr>
            <w:r>
              <w:t>CA_n41A-n79A</w:t>
            </w:r>
          </w:p>
          <w:p w14:paraId="646731A7" w14:textId="77777777" w:rsidR="0073271B" w:rsidRPr="0073271B" w:rsidRDefault="0073271B" w:rsidP="00422D72">
            <w:pPr>
              <w:pStyle w:val="TAC"/>
              <w:snapToGrid w:val="0"/>
              <w:rPr>
                <w:color w:val="FF0000"/>
                <w:lang w:val="en-US" w:eastAsia="zh-CN"/>
              </w:rPr>
            </w:pPr>
            <w:r w:rsidRPr="0073271B">
              <w:rPr>
                <w:color w:val="FF0000"/>
              </w:rPr>
              <w:t>CA_</w:t>
            </w:r>
            <w:r w:rsidRPr="0073271B">
              <w:rPr>
                <w:color w:val="FF0000"/>
                <w:lang w:val="en-US" w:eastAsia="zh-CN"/>
              </w:rPr>
              <w:t>n</w:t>
            </w:r>
            <w:r w:rsidRPr="0073271B">
              <w:rPr>
                <w:rFonts w:hint="eastAsia"/>
                <w:color w:val="FF0000"/>
                <w:lang w:val="en-US" w:eastAsia="zh-CN"/>
              </w:rPr>
              <w:t>41</w:t>
            </w:r>
            <w:r w:rsidRPr="0073271B">
              <w:rPr>
                <w:color w:val="FF0000"/>
                <w:lang w:val="en-US" w:eastAsia="zh-CN"/>
              </w:rPr>
              <w:t>A</w:t>
            </w:r>
            <w:r w:rsidRPr="0073271B">
              <w:rPr>
                <w:color w:val="FF0000"/>
              </w:rPr>
              <w:t>-</w:t>
            </w:r>
            <w:r w:rsidRPr="0073271B">
              <w:rPr>
                <w:color w:val="FF0000"/>
                <w:lang w:val="en-US" w:eastAsia="zh-CN"/>
              </w:rPr>
              <w:t>n98A</w:t>
            </w:r>
          </w:p>
          <w:p w14:paraId="65E8C21C" w14:textId="77777777" w:rsidR="0073271B" w:rsidRDefault="0073271B" w:rsidP="00422D72">
            <w:pPr>
              <w:pStyle w:val="TAC"/>
              <w:snapToGrid w:val="0"/>
              <w:rPr>
                <w:color w:val="FF0000"/>
                <w:lang w:eastAsia="zh-CN"/>
              </w:rPr>
            </w:pPr>
            <w:r w:rsidRPr="0073271B">
              <w:rPr>
                <w:color w:val="FF0000"/>
              </w:rPr>
              <w:t>CA_</w:t>
            </w:r>
            <w:r w:rsidRPr="0073271B">
              <w:rPr>
                <w:color w:val="FF0000"/>
                <w:lang w:val="en-US" w:eastAsia="zh-CN"/>
              </w:rPr>
              <w:t>n95A</w:t>
            </w:r>
            <w:r w:rsidRPr="0073271B">
              <w:rPr>
                <w:color w:val="FF0000"/>
              </w:rPr>
              <w:t>-</w:t>
            </w:r>
            <w:r w:rsidRPr="0073271B">
              <w:rPr>
                <w:color w:val="FF0000"/>
                <w:lang w:val="en-US" w:eastAsia="zh-CN"/>
              </w:rPr>
              <w:t>n79A</w:t>
            </w:r>
          </w:p>
          <w:p w14:paraId="2D6BA256" w14:textId="77777777" w:rsidR="0073271B" w:rsidRPr="0073271B" w:rsidRDefault="0073271B" w:rsidP="00422D72">
            <w:pPr>
              <w:pStyle w:val="TAC"/>
              <w:snapToGrid w:val="0"/>
              <w:rPr>
                <w:color w:val="FF0000"/>
                <w:lang w:eastAsia="zh-CN"/>
              </w:rPr>
            </w:pPr>
            <w:r w:rsidRPr="0073271B">
              <w:rPr>
                <w:color w:val="FF0000"/>
              </w:rPr>
              <w:t>CA_</w:t>
            </w:r>
            <w:r w:rsidRPr="0073271B">
              <w:rPr>
                <w:color w:val="FF0000"/>
                <w:lang w:val="en-US" w:eastAsia="zh-CN"/>
              </w:rPr>
              <w:t>n95A</w:t>
            </w:r>
            <w:r w:rsidRPr="0073271B">
              <w:rPr>
                <w:color w:val="FF0000"/>
              </w:rPr>
              <w:t>-</w:t>
            </w:r>
            <w:r w:rsidRPr="0073271B">
              <w:rPr>
                <w:color w:val="FF0000"/>
                <w:lang w:val="en-US" w:eastAsia="zh-CN"/>
              </w:rPr>
              <w:t>n98A</w:t>
            </w:r>
          </w:p>
        </w:tc>
      </w:tr>
      <w:tr w:rsidR="0073271B" w14:paraId="4B65EDA1" w14:textId="77777777" w:rsidTr="00422D72">
        <w:trPr>
          <w:trHeight w:val="326"/>
          <w:jc w:val="center"/>
        </w:trPr>
        <w:tc>
          <w:tcPr>
            <w:tcW w:w="3378" w:type="dxa"/>
            <w:vMerge/>
            <w:tcBorders>
              <w:top w:val="single" w:sz="4" w:space="0" w:color="auto"/>
              <w:left w:val="single" w:sz="4" w:space="0" w:color="auto"/>
              <w:bottom w:val="single" w:sz="4" w:space="0" w:color="auto"/>
              <w:right w:val="single" w:sz="4" w:space="0" w:color="auto"/>
            </w:tcBorders>
            <w:vAlign w:val="center"/>
            <w:hideMark/>
          </w:tcPr>
          <w:p w14:paraId="406656E6" w14:textId="77777777" w:rsidR="0073271B" w:rsidRDefault="0073271B" w:rsidP="00422D72">
            <w:pPr>
              <w:snapToGrid w:val="0"/>
              <w:rPr>
                <w:rFonts w:ascii="Arial" w:eastAsiaTheme="minorEastAsia"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hideMark/>
          </w:tcPr>
          <w:p w14:paraId="31209E4E" w14:textId="77777777" w:rsidR="0073271B" w:rsidRDefault="0073271B" w:rsidP="00422D72">
            <w:pPr>
              <w:snapToGrid w:val="0"/>
              <w:rPr>
                <w:rFonts w:ascii="Arial" w:eastAsiaTheme="minorEastAsia" w:hAnsi="Arial"/>
                <w:sz w:val="18"/>
                <w:lang w:eastAsia="en-US"/>
              </w:rPr>
            </w:pPr>
          </w:p>
        </w:tc>
      </w:tr>
      <w:tr w:rsidR="0073271B" w14:paraId="13C26D97" w14:textId="77777777" w:rsidTr="00422D72">
        <w:trPr>
          <w:trHeight w:val="326"/>
          <w:jc w:val="center"/>
        </w:trPr>
        <w:tc>
          <w:tcPr>
            <w:tcW w:w="3378" w:type="dxa"/>
            <w:vMerge/>
            <w:tcBorders>
              <w:top w:val="single" w:sz="4" w:space="0" w:color="auto"/>
              <w:left w:val="single" w:sz="4" w:space="0" w:color="auto"/>
              <w:bottom w:val="single" w:sz="4" w:space="0" w:color="auto"/>
              <w:right w:val="single" w:sz="4" w:space="0" w:color="auto"/>
            </w:tcBorders>
            <w:vAlign w:val="center"/>
            <w:hideMark/>
          </w:tcPr>
          <w:p w14:paraId="205A046B" w14:textId="77777777" w:rsidR="0073271B" w:rsidRDefault="0073271B" w:rsidP="00422D72">
            <w:pPr>
              <w:snapToGrid w:val="0"/>
              <w:rPr>
                <w:rFonts w:ascii="Arial" w:eastAsiaTheme="minorEastAsia"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hideMark/>
          </w:tcPr>
          <w:p w14:paraId="386848ED" w14:textId="77777777" w:rsidR="0073271B" w:rsidRDefault="0073271B" w:rsidP="00422D72">
            <w:pPr>
              <w:snapToGrid w:val="0"/>
              <w:rPr>
                <w:rFonts w:ascii="Arial" w:eastAsiaTheme="minorEastAsia" w:hAnsi="Arial"/>
                <w:sz w:val="18"/>
                <w:lang w:eastAsia="en-US"/>
              </w:rPr>
            </w:pPr>
          </w:p>
        </w:tc>
      </w:tr>
      <w:tr w:rsidR="0073271B" w14:paraId="268B8764" w14:textId="77777777" w:rsidTr="00422D72">
        <w:trPr>
          <w:trHeight w:val="207"/>
          <w:jc w:val="center"/>
        </w:trPr>
        <w:tc>
          <w:tcPr>
            <w:tcW w:w="3378" w:type="dxa"/>
            <w:vMerge/>
            <w:tcBorders>
              <w:top w:val="single" w:sz="4" w:space="0" w:color="auto"/>
              <w:left w:val="single" w:sz="4" w:space="0" w:color="auto"/>
              <w:bottom w:val="single" w:sz="4" w:space="0" w:color="auto"/>
              <w:right w:val="single" w:sz="4" w:space="0" w:color="auto"/>
            </w:tcBorders>
            <w:vAlign w:val="center"/>
            <w:hideMark/>
          </w:tcPr>
          <w:p w14:paraId="24F2E3E4" w14:textId="77777777" w:rsidR="0073271B" w:rsidRDefault="0073271B" w:rsidP="00422D72">
            <w:pPr>
              <w:snapToGrid w:val="0"/>
              <w:rPr>
                <w:rFonts w:ascii="Arial" w:eastAsiaTheme="minorEastAsia"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hideMark/>
          </w:tcPr>
          <w:p w14:paraId="151D77D9" w14:textId="77777777" w:rsidR="0073271B" w:rsidRDefault="0073271B" w:rsidP="00422D72">
            <w:pPr>
              <w:snapToGrid w:val="0"/>
              <w:rPr>
                <w:rFonts w:ascii="Arial" w:eastAsiaTheme="minorEastAsia" w:hAnsi="Arial"/>
                <w:sz w:val="18"/>
                <w:lang w:eastAsia="en-US"/>
              </w:rPr>
            </w:pPr>
          </w:p>
        </w:tc>
      </w:tr>
    </w:tbl>
    <w:p w14:paraId="3AFD2A7C" w14:textId="297635F8" w:rsidR="0073271B" w:rsidRPr="0073271B" w:rsidRDefault="0073271B" w:rsidP="000B2977">
      <w:pPr>
        <w:widowControl w:val="0"/>
        <w:numPr>
          <w:ilvl w:val="0"/>
          <w:numId w:val="28"/>
        </w:numPr>
        <w:snapToGrid w:val="0"/>
        <w:spacing w:beforeLines="50" w:before="163" w:after="120"/>
        <w:ind w:left="567" w:hanging="210"/>
        <w:rPr>
          <w:i/>
          <w:sz w:val="21"/>
        </w:rPr>
      </w:pPr>
      <w:r w:rsidRPr="0073271B">
        <w:rPr>
          <w:rFonts w:hint="eastAsia"/>
          <w:i/>
          <w:sz w:val="21"/>
        </w:rPr>
        <w:t xml:space="preserve">From </w:t>
      </w:r>
      <w:r w:rsidRPr="0073271B">
        <w:rPr>
          <w:i/>
          <w:sz w:val="21"/>
        </w:rPr>
        <w:t>UE implementation perspective</w:t>
      </w:r>
      <w:r w:rsidRPr="0073271B">
        <w:rPr>
          <w:rFonts w:hint="eastAsia"/>
          <w:i/>
          <w:sz w:val="21"/>
        </w:rPr>
        <w:t>,</w:t>
      </w:r>
      <w:r w:rsidRPr="000B2977">
        <w:rPr>
          <w:rFonts w:hint="eastAsia"/>
          <w:i/>
          <w:sz w:val="21"/>
        </w:rPr>
        <w:t xml:space="preserve"> there in no</w:t>
      </w:r>
      <w:r w:rsidRPr="0073271B">
        <w:rPr>
          <w:rFonts w:hint="eastAsia"/>
          <w:i/>
          <w:sz w:val="21"/>
        </w:rPr>
        <w:t xml:space="preserve"> </w:t>
      </w:r>
      <w:r w:rsidRPr="000B2977">
        <w:rPr>
          <w:rFonts w:hint="eastAsia"/>
          <w:i/>
          <w:sz w:val="21"/>
        </w:rPr>
        <w:t>issue since the number of bands in uplink configuration is still 2.</w:t>
      </w:r>
    </w:p>
    <w:p w14:paraId="121B439A" w14:textId="77777777" w:rsidR="0073271B" w:rsidRPr="0073271B" w:rsidRDefault="0073271B" w:rsidP="009A5DB7">
      <w:pPr>
        <w:snapToGrid w:val="0"/>
        <w:spacing w:after="120"/>
        <w:rPr>
          <w:rFonts w:eastAsia="宋体"/>
          <w:bCs/>
          <w:iCs/>
          <w:sz w:val="21"/>
          <w:szCs w:val="21"/>
          <w:lang w:eastAsia="zh-CN"/>
        </w:rPr>
      </w:pPr>
    </w:p>
    <w:p w14:paraId="5781F5C2" w14:textId="00D4E429" w:rsidR="0073271B" w:rsidRDefault="00BC768A" w:rsidP="0073271B">
      <w:pPr>
        <w:snapToGrid w:val="0"/>
        <w:spacing w:after="120"/>
        <w:rPr>
          <w:rFonts w:eastAsia="宋体"/>
          <w:bCs/>
          <w:iCs/>
          <w:sz w:val="21"/>
          <w:szCs w:val="21"/>
          <w:lang w:val="x-none" w:eastAsia="zh-CN"/>
        </w:rPr>
      </w:pPr>
      <w:r>
        <w:rPr>
          <w:rFonts w:eastAsia="宋体" w:hint="eastAsia"/>
          <w:bCs/>
          <w:iCs/>
          <w:sz w:val="21"/>
          <w:szCs w:val="21"/>
          <w:lang w:val="x-none" w:eastAsia="zh-CN"/>
        </w:rPr>
        <w:t>Thirdly, r</w:t>
      </w:r>
      <w:r w:rsidR="0073271B">
        <w:rPr>
          <w:rFonts w:eastAsia="宋体" w:hint="eastAsia"/>
          <w:bCs/>
          <w:iCs/>
          <w:sz w:val="21"/>
          <w:szCs w:val="21"/>
          <w:lang w:val="x-none" w:eastAsia="zh-CN"/>
        </w:rPr>
        <w:t xml:space="preserve">egarding the second sub-bullet from the RAN task, </w:t>
      </w:r>
      <w:r>
        <w:rPr>
          <w:rFonts w:eastAsia="宋体" w:hint="eastAsia"/>
          <w:bCs/>
          <w:iCs/>
          <w:sz w:val="21"/>
          <w:szCs w:val="21"/>
          <w:lang w:val="x-none" w:eastAsia="zh-CN"/>
        </w:rPr>
        <w:t xml:space="preserve">we think </w:t>
      </w:r>
      <w:r w:rsidR="000B2977">
        <w:rPr>
          <w:rFonts w:eastAsia="宋体" w:hint="eastAsia"/>
          <w:bCs/>
          <w:iCs/>
          <w:sz w:val="21"/>
          <w:szCs w:val="21"/>
          <w:lang w:val="x-none" w:eastAsia="zh-CN"/>
        </w:rPr>
        <w:t xml:space="preserve">it is </w:t>
      </w:r>
      <w:r w:rsidR="000B2977">
        <w:rPr>
          <w:rFonts w:eastAsia="宋体"/>
          <w:bCs/>
          <w:iCs/>
          <w:sz w:val="21"/>
          <w:szCs w:val="21"/>
          <w:lang w:val="x-none" w:eastAsia="zh-CN"/>
        </w:rPr>
        <w:t>feasible</w:t>
      </w:r>
      <w:r w:rsidR="000B2977">
        <w:rPr>
          <w:rFonts w:eastAsia="宋体" w:hint="eastAsia"/>
          <w:bCs/>
          <w:iCs/>
          <w:sz w:val="21"/>
          <w:szCs w:val="21"/>
          <w:lang w:val="x-none" w:eastAsia="zh-CN"/>
        </w:rPr>
        <w:t xml:space="preserve"> to support</w:t>
      </w:r>
      <w:r w:rsidR="0073271B" w:rsidRPr="0073271B">
        <w:rPr>
          <w:rFonts w:eastAsia="宋体"/>
          <w:bCs/>
          <w:iCs/>
          <w:sz w:val="21"/>
          <w:szCs w:val="21"/>
          <w:lang w:val="x-none" w:eastAsia="zh-CN"/>
        </w:rPr>
        <w:t xml:space="preserve"> such configuration in the </w:t>
      </w:r>
      <w:r w:rsidR="000B2977">
        <w:rPr>
          <w:rFonts w:eastAsia="宋体" w:hint="eastAsia"/>
          <w:bCs/>
          <w:iCs/>
          <w:sz w:val="21"/>
          <w:szCs w:val="21"/>
          <w:lang w:val="x-none" w:eastAsia="zh-CN"/>
        </w:rPr>
        <w:t xml:space="preserve">Rel-18 </w:t>
      </w:r>
      <w:r w:rsidR="0073271B" w:rsidRPr="0073271B">
        <w:rPr>
          <w:rFonts w:eastAsia="宋体"/>
          <w:bCs/>
          <w:iCs/>
          <w:sz w:val="21"/>
          <w:szCs w:val="21"/>
          <w:lang w:val="x-none" w:eastAsia="zh-CN"/>
        </w:rPr>
        <w:t xml:space="preserve">UL </w:t>
      </w:r>
      <w:proofErr w:type="spellStart"/>
      <w:r w:rsidR="0073271B" w:rsidRPr="0073271B">
        <w:rPr>
          <w:rFonts w:eastAsia="宋体"/>
          <w:bCs/>
          <w:iCs/>
          <w:sz w:val="21"/>
          <w:szCs w:val="21"/>
          <w:lang w:val="x-none" w:eastAsia="zh-CN"/>
        </w:rPr>
        <w:t>Tx</w:t>
      </w:r>
      <w:proofErr w:type="spellEnd"/>
      <w:r w:rsidR="0073271B" w:rsidRPr="0073271B">
        <w:rPr>
          <w:rFonts w:eastAsia="宋体"/>
          <w:bCs/>
          <w:iCs/>
          <w:sz w:val="21"/>
          <w:szCs w:val="21"/>
          <w:lang w:val="x-none" w:eastAsia="zh-CN"/>
        </w:rPr>
        <w:t xml:space="preserve"> switching framework with UE capability based switching period</w:t>
      </w:r>
      <w:r w:rsidR="000B2977">
        <w:rPr>
          <w:rFonts w:eastAsia="宋体" w:hint="eastAsia"/>
          <w:bCs/>
          <w:iCs/>
          <w:sz w:val="21"/>
          <w:szCs w:val="21"/>
          <w:lang w:val="x-none" w:eastAsia="zh-CN"/>
        </w:rPr>
        <w:t xml:space="preserve">, and without any additional RAN4 </w:t>
      </w:r>
      <w:r w:rsidR="000B2977">
        <w:rPr>
          <w:rFonts w:eastAsia="宋体"/>
          <w:bCs/>
          <w:iCs/>
          <w:sz w:val="21"/>
          <w:szCs w:val="21"/>
          <w:lang w:val="x-none" w:eastAsia="zh-CN"/>
        </w:rPr>
        <w:t>specification</w:t>
      </w:r>
      <w:r>
        <w:rPr>
          <w:rFonts w:eastAsia="宋体" w:hint="eastAsia"/>
          <w:bCs/>
          <w:iCs/>
          <w:sz w:val="21"/>
          <w:szCs w:val="21"/>
          <w:lang w:val="x-none" w:eastAsia="zh-CN"/>
        </w:rPr>
        <w:t xml:space="preserve"> impact.</w:t>
      </w:r>
    </w:p>
    <w:p w14:paraId="6528F941" w14:textId="207C789B" w:rsidR="000B2977" w:rsidRPr="000A2965" w:rsidRDefault="000B2977" w:rsidP="000B2977">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Considering </w:t>
      </w:r>
      <w:r>
        <w:rPr>
          <w:rFonts w:eastAsia="宋体"/>
          <w:bCs/>
          <w:iCs/>
          <w:sz w:val="21"/>
          <w:szCs w:val="21"/>
          <w:lang w:val="x-none" w:eastAsia="zh-CN"/>
        </w:rPr>
        <w:t>the</w:t>
      </w:r>
      <w:r>
        <w:rPr>
          <w:rFonts w:eastAsia="宋体" w:hint="eastAsia"/>
          <w:bCs/>
          <w:iCs/>
          <w:sz w:val="21"/>
          <w:szCs w:val="21"/>
          <w:lang w:val="x-none" w:eastAsia="zh-CN"/>
        </w:rPr>
        <w:t xml:space="preserve"> </w:t>
      </w:r>
      <w:r w:rsidRPr="0073271B">
        <w:rPr>
          <w:rFonts w:eastAsia="宋体"/>
          <w:bCs/>
          <w:iCs/>
          <w:sz w:val="21"/>
          <w:szCs w:val="21"/>
          <w:lang w:val="x-none" w:eastAsia="zh-CN"/>
        </w:rPr>
        <w:t>UE implementation</w:t>
      </w:r>
      <w:r>
        <w:rPr>
          <w:rFonts w:eastAsia="宋体" w:hint="eastAsia"/>
          <w:bCs/>
          <w:iCs/>
          <w:sz w:val="21"/>
          <w:szCs w:val="21"/>
          <w:lang w:val="x-none" w:eastAsia="zh-CN"/>
        </w:rPr>
        <w:t>, we do</w:t>
      </w:r>
      <w:r>
        <w:rPr>
          <w:rFonts w:eastAsia="宋体"/>
          <w:bCs/>
          <w:iCs/>
          <w:sz w:val="21"/>
          <w:szCs w:val="21"/>
          <w:lang w:val="x-none" w:eastAsia="zh-CN"/>
        </w:rPr>
        <w:t>n’</w:t>
      </w:r>
      <w:r>
        <w:rPr>
          <w:rFonts w:eastAsia="宋体" w:hint="eastAsia"/>
          <w:bCs/>
          <w:iCs/>
          <w:sz w:val="21"/>
          <w:szCs w:val="21"/>
          <w:lang w:val="x-none" w:eastAsia="zh-CN"/>
        </w:rPr>
        <w:t xml:space="preserve">t see any additional </w:t>
      </w:r>
      <w:r w:rsidRPr="0073271B">
        <w:rPr>
          <w:rFonts w:eastAsia="宋体"/>
          <w:bCs/>
          <w:iCs/>
          <w:sz w:val="21"/>
          <w:szCs w:val="21"/>
          <w:lang w:val="x-none" w:eastAsia="zh-CN"/>
        </w:rPr>
        <w:t>UE implementation</w:t>
      </w:r>
      <w:r>
        <w:rPr>
          <w:rFonts w:eastAsia="宋体" w:hint="eastAsia"/>
          <w:bCs/>
          <w:iCs/>
          <w:sz w:val="21"/>
          <w:szCs w:val="21"/>
          <w:lang w:val="x-none" w:eastAsia="zh-CN"/>
        </w:rPr>
        <w:t xml:space="preserve"> issue as well. </w:t>
      </w:r>
    </w:p>
    <w:p w14:paraId="54D1D548" w14:textId="23A8E15D" w:rsidR="000B2977" w:rsidRDefault="000B2977" w:rsidP="000B2977">
      <w:pPr>
        <w:snapToGrid w:val="0"/>
        <w:spacing w:after="120"/>
        <w:rPr>
          <w:rFonts w:eastAsia="宋体"/>
          <w:bCs/>
          <w:i/>
          <w:iCs/>
          <w:sz w:val="21"/>
          <w:szCs w:val="21"/>
          <w:lang w:val="x-none" w:eastAsia="zh-CN"/>
        </w:rPr>
      </w:pPr>
      <w:r>
        <w:rPr>
          <w:rFonts w:eastAsia="宋体" w:hint="eastAsia"/>
          <w:b/>
          <w:bCs/>
          <w:i/>
          <w:iCs/>
          <w:sz w:val="21"/>
          <w:szCs w:val="21"/>
          <w:lang w:val="x-none" w:eastAsia="zh-CN"/>
        </w:rPr>
        <w:t>Proposal</w:t>
      </w:r>
      <w:r w:rsidRPr="0073271B">
        <w:rPr>
          <w:rFonts w:eastAsia="宋体" w:hint="eastAsia"/>
          <w:b/>
          <w:bCs/>
          <w:i/>
          <w:iCs/>
          <w:sz w:val="21"/>
          <w:szCs w:val="21"/>
          <w:lang w:val="x-none" w:eastAsia="zh-CN"/>
        </w:rPr>
        <w:t xml:space="preserve"> </w:t>
      </w:r>
      <w:r>
        <w:rPr>
          <w:rFonts w:eastAsia="宋体" w:hint="eastAsia"/>
          <w:b/>
          <w:bCs/>
          <w:i/>
          <w:iCs/>
          <w:sz w:val="21"/>
          <w:szCs w:val="21"/>
          <w:lang w:val="x-none" w:eastAsia="zh-CN"/>
        </w:rPr>
        <w:t>2</w:t>
      </w:r>
      <w:r w:rsidRPr="0073271B">
        <w:rPr>
          <w:rFonts w:eastAsia="宋体" w:hint="eastAsia"/>
          <w:b/>
          <w:bCs/>
          <w:i/>
          <w:iCs/>
          <w:sz w:val="21"/>
          <w:szCs w:val="21"/>
          <w:lang w:val="x-none" w:eastAsia="zh-CN"/>
        </w:rPr>
        <w:t xml:space="preserve">: </w:t>
      </w:r>
      <w:r>
        <w:rPr>
          <w:rFonts w:eastAsia="宋体" w:hint="eastAsia"/>
          <w:bCs/>
          <w:i/>
          <w:iCs/>
          <w:sz w:val="21"/>
          <w:szCs w:val="21"/>
          <w:lang w:val="x-none" w:eastAsia="zh-CN"/>
        </w:rPr>
        <w:t>I</w:t>
      </w:r>
      <w:r w:rsidRPr="000B2977">
        <w:rPr>
          <w:rFonts w:eastAsia="宋体"/>
          <w:bCs/>
          <w:i/>
          <w:iCs/>
          <w:sz w:val="21"/>
          <w:szCs w:val="21"/>
          <w:lang w:val="x-none" w:eastAsia="zh-CN"/>
        </w:rPr>
        <w:t xml:space="preserve">t is feasible to support such configuration in the Rel-18 UL </w:t>
      </w:r>
      <w:proofErr w:type="spellStart"/>
      <w:r w:rsidRPr="000B2977">
        <w:rPr>
          <w:rFonts w:eastAsia="宋体"/>
          <w:bCs/>
          <w:i/>
          <w:iCs/>
          <w:sz w:val="21"/>
          <w:szCs w:val="21"/>
          <w:lang w:val="x-none" w:eastAsia="zh-CN"/>
        </w:rPr>
        <w:t>Tx</w:t>
      </w:r>
      <w:proofErr w:type="spellEnd"/>
      <w:r w:rsidRPr="000B2977">
        <w:rPr>
          <w:rFonts w:eastAsia="宋体"/>
          <w:bCs/>
          <w:i/>
          <w:iCs/>
          <w:sz w:val="21"/>
          <w:szCs w:val="21"/>
          <w:lang w:val="x-none" w:eastAsia="zh-CN"/>
        </w:rPr>
        <w:t xml:space="preserve"> switching framework with UE capability based switching period, and without any additional RAN4 specification impact.</w:t>
      </w:r>
      <w:r>
        <w:rPr>
          <w:rFonts w:eastAsia="宋体" w:hint="eastAsia"/>
          <w:bCs/>
          <w:i/>
          <w:iCs/>
          <w:sz w:val="21"/>
          <w:szCs w:val="21"/>
          <w:lang w:val="x-none" w:eastAsia="zh-CN"/>
        </w:rPr>
        <w:t xml:space="preserve"> In </w:t>
      </w:r>
      <w:r>
        <w:rPr>
          <w:rFonts w:eastAsia="宋体"/>
          <w:bCs/>
          <w:i/>
          <w:iCs/>
          <w:sz w:val="21"/>
          <w:szCs w:val="21"/>
          <w:lang w:val="x-none" w:eastAsia="zh-CN"/>
        </w:rPr>
        <w:t>additional</w:t>
      </w:r>
      <w:r>
        <w:rPr>
          <w:rFonts w:eastAsia="宋体" w:hint="eastAsia"/>
          <w:bCs/>
          <w:i/>
          <w:iCs/>
          <w:sz w:val="21"/>
          <w:szCs w:val="21"/>
          <w:lang w:val="x-none" w:eastAsia="zh-CN"/>
        </w:rPr>
        <w:t>, there is no</w:t>
      </w:r>
      <w:r w:rsidRPr="000B2977">
        <w:rPr>
          <w:rFonts w:eastAsia="宋体"/>
          <w:bCs/>
          <w:i/>
          <w:iCs/>
          <w:sz w:val="21"/>
          <w:szCs w:val="21"/>
          <w:lang w:val="x-none" w:eastAsia="zh-CN"/>
        </w:rPr>
        <w:t xml:space="preserve"> UE implementation issue.</w:t>
      </w:r>
    </w:p>
    <w:p w14:paraId="2F029395" w14:textId="79FC00DA" w:rsidR="004A46E8" w:rsidRDefault="004A46E8" w:rsidP="004A46E8">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Conclusion</w:t>
      </w:r>
    </w:p>
    <w:p w14:paraId="3A8D1842" w14:textId="42114C44" w:rsidR="004A46E8" w:rsidRDefault="004A46E8" w:rsidP="004A46E8">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The contribution </w:t>
      </w:r>
      <w:r w:rsidRPr="004A46E8">
        <w:rPr>
          <w:rFonts w:eastAsia="宋体" w:hint="eastAsia"/>
          <w:bCs/>
          <w:iCs/>
          <w:sz w:val="21"/>
          <w:szCs w:val="21"/>
          <w:lang w:val="x-none" w:eastAsia="zh-CN"/>
        </w:rPr>
        <w:t>discusse</w:t>
      </w:r>
      <w:r>
        <w:rPr>
          <w:rFonts w:eastAsia="宋体" w:hint="eastAsia"/>
          <w:bCs/>
          <w:iCs/>
          <w:sz w:val="21"/>
          <w:szCs w:val="21"/>
          <w:lang w:val="x-none" w:eastAsia="zh-CN"/>
        </w:rPr>
        <w:t>d</w:t>
      </w:r>
      <w:r w:rsidR="000B2977">
        <w:rPr>
          <w:rFonts w:eastAsia="宋体" w:hint="eastAsia"/>
          <w:bCs/>
          <w:iCs/>
          <w:sz w:val="21"/>
          <w:szCs w:val="21"/>
          <w:lang w:val="x-none" w:eastAsia="zh-CN"/>
        </w:rPr>
        <w:t xml:space="preserve"> the band</w:t>
      </w:r>
      <w:r w:rsidR="000B2977" w:rsidRPr="000B2977">
        <w:t xml:space="preserve"> </w:t>
      </w:r>
      <w:r w:rsidR="000B2977">
        <w:rPr>
          <w:rFonts w:eastAsia="宋体"/>
          <w:bCs/>
          <w:iCs/>
          <w:sz w:val="21"/>
          <w:szCs w:val="21"/>
          <w:lang w:val="x-none" w:eastAsia="zh-CN"/>
        </w:rPr>
        <w:t>configur</w:t>
      </w:r>
      <w:r w:rsidR="000B2977">
        <w:rPr>
          <w:rFonts w:eastAsia="宋体" w:hint="eastAsia"/>
          <w:bCs/>
          <w:iCs/>
          <w:sz w:val="21"/>
          <w:szCs w:val="21"/>
          <w:lang w:val="x-none" w:eastAsia="zh-CN"/>
        </w:rPr>
        <w:t>ation</w:t>
      </w:r>
      <w:r w:rsidR="000B2977" w:rsidRPr="000B2977">
        <w:rPr>
          <w:rFonts w:eastAsia="宋体"/>
          <w:bCs/>
          <w:iCs/>
          <w:sz w:val="21"/>
          <w:szCs w:val="21"/>
          <w:lang w:val="x-none" w:eastAsia="zh-CN"/>
        </w:rPr>
        <w:t xml:space="preserve"> with two serving cells and each cell with one SUL band</w:t>
      </w:r>
      <w:r>
        <w:rPr>
          <w:rFonts w:eastAsia="宋体" w:hint="eastAsia"/>
          <w:bCs/>
          <w:iCs/>
          <w:sz w:val="21"/>
          <w:szCs w:val="21"/>
          <w:lang w:val="x-none" w:eastAsia="zh-CN"/>
        </w:rPr>
        <w:t xml:space="preserve">, with the following </w:t>
      </w:r>
      <w:r w:rsidR="000B2977">
        <w:rPr>
          <w:rFonts w:eastAsia="宋体" w:hint="eastAsia"/>
          <w:bCs/>
          <w:iCs/>
          <w:sz w:val="21"/>
          <w:szCs w:val="21"/>
          <w:lang w:val="x-none" w:eastAsia="zh-CN"/>
        </w:rPr>
        <w:t xml:space="preserve">observation and </w:t>
      </w:r>
      <w:r>
        <w:rPr>
          <w:rFonts w:eastAsia="宋体" w:hint="eastAsia"/>
          <w:bCs/>
          <w:iCs/>
          <w:sz w:val="21"/>
          <w:szCs w:val="21"/>
          <w:lang w:val="x-none" w:eastAsia="zh-CN"/>
        </w:rPr>
        <w:t>proposal</w:t>
      </w:r>
      <w:r w:rsidR="000B2977">
        <w:rPr>
          <w:rFonts w:eastAsia="宋体" w:hint="eastAsia"/>
          <w:bCs/>
          <w:iCs/>
          <w:sz w:val="21"/>
          <w:szCs w:val="21"/>
          <w:lang w:val="x-none" w:eastAsia="zh-CN"/>
        </w:rPr>
        <w:t>s</w:t>
      </w:r>
      <w:r>
        <w:rPr>
          <w:rFonts w:eastAsia="宋体" w:hint="eastAsia"/>
          <w:bCs/>
          <w:iCs/>
          <w:sz w:val="21"/>
          <w:szCs w:val="21"/>
          <w:lang w:val="x-none" w:eastAsia="zh-CN"/>
        </w:rPr>
        <w:t>:</w:t>
      </w:r>
    </w:p>
    <w:p w14:paraId="5FBF36BA" w14:textId="77777777" w:rsidR="00BC768A" w:rsidRDefault="00BC768A" w:rsidP="00BC768A">
      <w:pPr>
        <w:snapToGrid w:val="0"/>
        <w:spacing w:after="120"/>
        <w:rPr>
          <w:rFonts w:eastAsia="宋体"/>
          <w:bCs/>
          <w:i/>
          <w:iCs/>
          <w:sz w:val="21"/>
          <w:szCs w:val="21"/>
          <w:lang w:val="x-none" w:eastAsia="zh-CN"/>
        </w:rPr>
      </w:pPr>
      <w:r w:rsidRPr="000A2965">
        <w:rPr>
          <w:rFonts w:eastAsia="宋体" w:hint="eastAsia"/>
          <w:b/>
          <w:bCs/>
          <w:i/>
          <w:iCs/>
          <w:sz w:val="21"/>
          <w:szCs w:val="21"/>
          <w:lang w:val="x-none" w:eastAsia="zh-CN"/>
        </w:rPr>
        <w:t xml:space="preserve">Observation 1: </w:t>
      </w:r>
      <w:r w:rsidRPr="000A2965">
        <w:rPr>
          <w:rFonts w:eastAsia="宋体" w:hint="eastAsia"/>
          <w:bCs/>
          <w:i/>
          <w:iCs/>
          <w:sz w:val="21"/>
          <w:szCs w:val="21"/>
          <w:lang w:val="x-none" w:eastAsia="zh-CN"/>
        </w:rPr>
        <w:t xml:space="preserve">With </w:t>
      </w:r>
      <w:r w:rsidRPr="000A2965">
        <w:rPr>
          <w:rFonts w:eastAsia="宋体"/>
          <w:bCs/>
          <w:i/>
          <w:iCs/>
          <w:sz w:val="21"/>
          <w:szCs w:val="21"/>
          <w:lang w:val="x-none" w:eastAsia="zh-CN"/>
        </w:rPr>
        <w:t>the</w:t>
      </w:r>
      <w:r w:rsidRPr="000A2965">
        <w:rPr>
          <w:rFonts w:eastAsia="宋体" w:hint="eastAsia"/>
          <w:bCs/>
          <w:i/>
          <w:iCs/>
          <w:sz w:val="21"/>
          <w:szCs w:val="21"/>
          <w:lang w:val="x-none" w:eastAsia="zh-CN"/>
        </w:rPr>
        <w:t xml:space="preserve"> big CR for </w:t>
      </w:r>
      <w:r w:rsidRPr="000A2965">
        <w:rPr>
          <w:rFonts w:eastAsia="宋体"/>
          <w:bCs/>
          <w:i/>
          <w:iCs/>
          <w:sz w:val="21"/>
          <w:szCs w:val="21"/>
          <w:lang w:val="x-none" w:eastAsia="zh-CN"/>
        </w:rPr>
        <w:t>NR CA band combinations with two SUL cells</w:t>
      </w:r>
      <w:r w:rsidRPr="000A2965">
        <w:rPr>
          <w:rFonts w:eastAsia="宋体" w:hint="eastAsia"/>
          <w:bCs/>
          <w:i/>
          <w:iCs/>
          <w:sz w:val="21"/>
          <w:szCs w:val="21"/>
          <w:lang w:val="x-none" w:eastAsia="zh-CN"/>
        </w:rPr>
        <w:t xml:space="preserve"> agreed in RAN4 </w:t>
      </w:r>
      <w:r w:rsidRPr="000A2965">
        <w:rPr>
          <w:rFonts w:eastAsia="宋体"/>
          <w:bCs/>
          <w:i/>
          <w:iCs/>
          <w:sz w:val="21"/>
          <w:szCs w:val="21"/>
          <w:lang w:val="x-none" w:eastAsia="zh-CN"/>
        </w:rPr>
        <w:t>#106</w:t>
      </w:r>
      <w:r w:rsidRPr="000A2965">
        <w:rPr>
          <w:rFonts w:eastAsia="宋体" w:hint="eastAsia"/>
          <w:bCs/>
          <w:i/>
          <w:iCs/>
          <w:sz w:val="21"/>
          <w:szCs w:val="21"/>
          <w:lang w:val="x-none" w:eastAsia="zh-CN"/>
        </w:rPr>
        <w:t>, it is clear that the band configuration</w:t>
      </w:r>
      <w:r>
        <w:rPr>
          <w:rFonts w:eastAsia="宋体" w:hint="eastAsia"/>
          <w:bCs/>
          <w:i/>
          <w:iCs/>
          <w:sz w:val="21"/>
          <w:szCs w:val="21"/>
          <w:lang w:val="x-none" w:eastAsia="zh-CN"/>
        </w:rPr>
        <w:t>s</w:t>
      </w:r>
      <w:r w:rsidRPr="000A2965">
        <w:rPr>
          <w:rFonts w:eastAsia="宋体" w:hint="eastAsia"/>
          <w:bCs/>
          <w:i/>
          <w:iCs/>
          <w:sz w:val="21"/>
          <w:szCs w:val="21"/>
          <w:lang w:val="x-none" w:eastAsia="zh-CN"/>
        </w:rPr>
        <w:t xml:space="preserve"> with </w:t>
      </w:r>
      <w:r w:rsidRPr="000A2965">
        <w:rPr>
          <w:rFonts w:eastAsia="宋体"/>
          <w:bCs/>
          <w:i/>
          <w:iCs/>
          <w:sz w:val="21"/>
          <w:szCs w:val="21"/>
          <w:lang w:val="x-none" w:eastAsia="zh-CN"/>
        </w:rPr>
        <w:t>two serving cells and each cell with one SUL band</w:t>
      </w:r>
      <w:r w:rsidRPr="000A2965">
        <w:rPr>
          <w:rFonts w:eastAsia="宋体" w:hint="eastAsia"/>
          <w:bCs/>
          <w:i/>
          <w:iCs/>
          <w:sz w:val="21"/>
          <w:szCs w:val="21"/>
          <w:lang w:val="x-none" w:eastAsia="zh-CN"/>
        </w:rPr>
        <w:t xml:space="preserve"> </w:t>
      </w:r>
      <w:r w:rsidRPr="000B2977">
        <w:rPr>
          <w:rFonts w:eastAsia="宋体"/>
          <w:bCs/>
          <w:i/>
          <w:iCs/>
          <w:sz w:val="21"/>
          <w:szCs w:val="21"/>
          <w:lang w:val="x-none" w:eastAsia="zh-CN"/>
        </w:rPr>
        <w:t xml:space="preserve">have already </w:t>
      </w:r>
      <w:r w:rsidRPr="000A2965">
        <w:rPr>
          <w:rFonts w:eastAsia="宋体" w:hint="eastAsia"/>
          <w:bCs/>
          <w:i/>
          <w:iCs/>
          <w:sz w:val="21"/>
          <w:szCs w:val="21"/>
          <w:lang w:val="x-none" w:eastAsia="zh-CN"/>
        </w:rPr>
        <w:t>been supported from RAN4 perspective.</w:t>
      </w:r>
    </w:p>
    <w:p w14:paraId="23EF6D47" w14:textId="77777777" w:rsidR="00BC768A" w:rsidRDefault="00BC768A" w:rsidP="00BC768A">
      <w:pPr>
        <w:snapToGrid w:val="0"/>
        <w:spacing w:after="120"/>
        <w:rPr>
          <w:rFonts w:eastAsia="宋体"/>
          <w:bCs/>
          <w:i/>
          <w:iCs/>
          <w:sz w:val="21"/>
          <w:szCs w:val="21"/>
          <w:lang w:val="x-none" w:eastAsia="zh-CN"/>
        </w:rPr>
      </w:pPr>
      <w:r>
        <w:rPr>
          <w:rFonts w:eastAsia="宋体" w:hint="eastAsia"/>
          <w:b/>
          <w:bCs/>
          <w:i/>
          <w:iCs/>
          <w:sz w:val="21"/>
          <w:szCs w:val="21"/>
          <w:lang w:val="x-none" w:eastAsia="zh-CN"/>
        </w:rPr>
        <w:t>Proposal</w:t>
      </w:r>
      <w:r w:rsidRPr="0073271B">
        <w:rPr>
          <w:rFonts w:eastAsia="宋体" w:hint="eastAsia"/>
          <w:b/>
          <w:bCs/>
          <w:i/>
          <w:iCs/>
          <w:sz w:val="21"/>
          <w:szCs w:val="21"/>
          <w:lang w:val="x-none" w:eastAsia="zh-CN"/>
        </w:rPr>
        <w:t xml:space="preserve"> 1: </w:t>
      </w:r>
      <w:r w:rsidRPr="0073271B">
        <w:rPr>
          <w:rFonts w:eastAsia="宋体" w:hint="eastAsia"/>
          <w:bCs/>
          <w:i/>
          <w:iCs/>
          <w:sz w:val="21"/>
          <w:szCs w:val="21"/>
          <w:lang w:val="x-none" w:eastAsia="zh-CN"/>
        </w:rPr>
        <w:t xml:space="preserve">To support the </w:t>
      </w:r>
      <w:r w:rsidRPr="0073271B">
        <w:rPr>
          <w:rFonts w:eastAsia="宋体"/>
          <w:bCs/>
          <w:i/>
          <w:iCs/>
          <w:sz w:val="21"/>
          <w:szCs w:val="21"/>
          <w:lang w:val="x-none" w:eastAsia="zh-CN"/>
        </w:rPr>
        <w:t xml:space="preserve">back-to-back transmissions between two SUL carriers and back-to-back transmissions between SUL carrier and non-corresponding NUL carrier </w:t>
      </w:r>
      <w:r w:rsidRPr="00BC768A">
        <w:rPr>
          <w:rFonts w:eastAsia="宋体"/>
          <w:bCs/>
          <w:i/>
          <w:iCs/>
          <w:sz w:val="21"/>
          <w:szCs w:val="21"/>
          <w:lang w:val="x-none" w:eastAsia="zh-CN"/>
        </w:rPr>
        <w:t>without</w:t>
      </w:r>
      <w:r w:rsidRPr="0073271B">
        <w:rPr>
          <w:rFonts w:eastAsia="宋体"/>
          <w:bCs/>
          <w:i/>
          <w:iCs/>
          <w:sz w:val="21"/>
          <w:szCs w:val="21"/>
          <w:lang w:val="x-none" w:eastAsia="zh-CN"/>
        </w:rPr>
        <w:t xml:space="preserve"> any switching period</w:t>
      </w:r>
      <w:r w:rsidRPr="0073271B">
        <w:rPr>
          <w:rFonts w:eastAsia="宋体" w:hint="eastAsia"/>
          <w:bCs/>
          <w:i/>
          <w:iCs/>
          <w:sz w:val="21"/>
          <w:szCs w:val="21"/>
          <w:lang w:val="x-none" w:eastAsia="zh-CN"/>
        </w:rPr>
        <w:t xml:space="preserve">, </w:t>
      </w:r>
    </w:p>
    <w:p w14:paraId="33400852" w14:textId="77777777" w:rsidR="00BC768A" w:rsidRPr="0073271B" w:rsidRDefault="00BC768A" w:rsidP="00BC768A">
      <w:pPr>
        <w:widowControl w:val="0"/>
        <w:numPr>
          <w:ilvl w:val="0"/>
          <w:numId w:val="28"/>
        </w:numPr>
        <w:snapToGrid w:val="0"/>
        <w:spacing w:after="120"/>
        <w:ind w:left="567" w:hanging="207"/>
        <w:rPr>
          <w:i/>
          <w:sz w:val="21"/>
        </w:rPr>
      </w:pPr>
      <w:r w:rsidRPr="0073271B">
        <w:rPr>
          <w:rFonts w:hint="eastAsia"/>
          <w:i/>
          <w:sz w:val="21"/>
        </w:rPr>
        <w:t xml:space="preserve">From </w:t>
      </w:r>
      <w:r w:rsidRPr="000B087A">
        <w:rPr>
          <w:i/>
          <w:sz w:val="21"/>
        </w:rPr>
        <w:t xml:space="preserve">RAN4 specification </w:t>
      </w:r>
      <w:r w:rsidRPr="0073271B">
        <w:rPr>
          <w:i/>
          <w:sz w:val="21"/>
        </w:rPr>
        <w:t>perspective</w:t>
      </w:r>
      <w:r w:rsidRPr="0073271B">
        <w:rPr>
          <w:rFonts w:hint="eastAsia"/>
          <w:i/>
          <w:sz w:val="21"/>
        </w:rPr>
        <w:t xml:space="preserve">, three </w:t>
      </w:r>
      <w:r w:rsidRPr="0073271B">
        <w:rPr>
          <w:i/>
          <w:sz w:val="21"/>
        </w:rPr>
        <w:t>additional</w:t>
      </w:r>
      <w:r w:rsidRPr="0073271B">
        <w:rPr>
          <w:rFonts w:hint="eastAsia"/>
          <w:i/>
          <w:sz w:val="21"/>
        </w:rPr>
        <w:t xml:space="preserve"> uplink configurations need to be added on top of the RAN4 agreed CR.</w:t>
      </w:r>
      <w:r w:rsidRPr="0073271B">
        <w:rPr>
          <w:rFonts w:eastAsiaTheme="minorEastAsia" w:hint="eastAsia"/>
          <w:i/>
          <w:sz w:val="21"/>
          <w:lang w:eastAsia="zh-CN"/>
        </w:rPr>
        <w:t xml:space="preserve"> </w:t>
      </w:r>
      <w:r w:rsidRPr="0073271B">
        <w:rPr>
          <w:rFonts w:eastAsia="宋体" w:hint="eastAsia"/>
          <w:bCs/>
          <w:i/>
          <w:iCs/>
          <w:sz w:val="21"/>
          <w:szCs w:val="21"/>
          <w:lang w:val="x-none" w:eastAsia="zh-CN"/>
        </w:rPr>
        <w:t xml:space="preserve">Taking </w:t>
      </w:r>
      <w:r w:rsidRPr="0073271B">
        <w:rPr>
          <w:rFonts w:eastAsia="宋体"/>
          <w:bCs/>
          <w:i/>
          <w:iCs/>
          <w:sz w:val="21"/>
          <w:szCs w:val="21"/>
          <w:lang w:val="x-none" w:eastAsia="zh-CN"/>
        </w:rPr>
        <w:t>CA_n41A-n95A_n79A-n98A</w:t>
      </w:r>
      <w:r w:rsidRPr="0073271B">
        <w:rPr>
          <w:rFonts w:eastAsia="宋体" w:hint="eastAsia"/>
          <w:bCs/>
          <w:i/>
          <w:iCs/>
          <w:sz w:val="21"/>
          <w:szCs w:val="21"/>
          <w:lang w:val="x-none" w:eastAsia="zh-CN"/>
        </w:rPr>
        <w:t xml:space="preserve"> </w:t>
      </w:r>
      <w:r>
        <w:rPr>
          <w:rFonts w:eastAsia="宋体" w:hint="eastAsia"/>
          <w:bCs/>
          <w:i/>
          <w:iCs/>
          <w:sz w:val="21"/>
          <w:szCs w:val="21"/>
          <w:lang w:val="x-none" w:eastAsia="zh-CN"/>
        </w:rPr>
        <w:t>as</w:t>
      </w:r>
      <w:r w:rsidRPr="0073271B">
        <w:rPr>
          <w:rFonts w:eastAsia="宋体" w:hint="eastAsia"/>
          <w:bCs/>
          <w:i/>
          <w:iCs/>
          <w:sz w:val="21"/>
          <w:szCs w:val="21"/>
          <w:lang w:val="x-none" w:eastAsia="zh-CN"/>
        </w:rPr>
        <w:t xml:space="preserve"> example, the three UL CA configurations in red </w:t>
      </w:r>
      <w:r>
        <w:rPr>
          <w:rFonts w:eastAsia="宋体" w:hint="eastAsia"/>
          <w:bCs/>
          <w:i/>
          <w:iCs/>
          <w:sz w:val="21"/>
          <w:szCs w:val="21"/>
          <w:lang w:val="x-none" w:eastAsia="zh-CN"/>
        </w:rPr>
        <w:t>need to</w:t>
      </w:r>
      <w:r w:rsidRPr="0073271B">
        <w:rPr>
          <w:rFonts w:eastAsia="宋体" w:hint="eastAsia"/>
          <w:bCs/>
          <w:i/>
          <w:iCs/>
          <w:sz w:val="21"/>
          <w:szCs w:val="21"/>
          <w:lang w:val="x-none" w:eastAsia="zh-CN"/>
        </w:rPr>
        <w:t xml:space="preserve"> be added</w:t>
      </w:r>
      <w:r>
        <w:rPr>
          <w:rFonts w:eastAsia="宋体" w:hint="eastAsia"/>
          <w:bCs/>
          <w:i/>
          <w:iCs/>
          <w:sz w:val="21"/>
          <w:szCs w:val="21"/>
          <w:lang w:val="x-none" w:eastAsia="zh-CN"/>
        </w:rPr>
        <w:t>.</w:t>
      </w:r>
    </w:p>
    <w:tbl>
      <w:tblPr>
        <w:tblW w:w="3525" w:type="pct"/>
        <w:jc w:val="center"/>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410"/>
      </w:tblGrid>
      <w:tr w:rsidR="00BC768A" w14:paraId="2401477B" w14:textId="77777777" w:rsidTr="00422D72">
        <w:trPr>
          <w:trHeight w:val="187"/>
          <w:tblHeade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3A8C0F3A" w14:textId="77777777" w:rsidR="00BC768A" w:rsidRDefault="00BC768A" w:rsidP="00422D72">
            <w:pPr>
              <w:pStyle w:val="TAH"/>
              <w:snapToGrid w:val="0"/>
              <w:rPr>
                <w:lang w:eastAsia="zh-CN"/>
              </w:rPr>
            </w:pPr>
            <w:r>
              <w:rPr>
                <w:lang w:eastAsia="zh-CN"/>
              </w:rPr>
              <w:t>SUL band combination with CA</w:t>
            </w:r>
          </w:p>
        </w:tc>
        <w:tc>
          <w:tcPr>
            <w:tcW w:w="3410" w:type="dxa"/>
            <w:tcBorders>
              <w:top w:val="single" w:sz="4" w:space="0" w:color="auto"/>
              <w:left w:val="single" w:sz="4" w:space="0" w:color="auto"/>
              <w:bottom w:val="single" w:sz="4" w:space="0" w:color="auto"/>
              <w:right w:val="single" w:sz="4" w:space="0" w:color="auto"/>
            </w:tcBorders>
            <w:vAlign w:val="center"/>
            <w:hideMark/>
          </w:tcPr>
          <w:p w14:paraId="2A30EAF4" w14:textId="77777777" w:rsidR="00BC768A" w:rsidRDefault="00BC768A" w:rsidP="00422D72">
            <w:pPr>
              <w:pStyle w:val="TAH"/>
              <w:snapToGrid w:val="0"/>
              <w:rPr>
                <w:rFonts w:cs="Times New Roman"/>
                <w:lang w:eastAsia="zh-CN"/>
              </w:rPr>
            </w:pPr>
            <w:r>
              <w:rPr>
                <w:lang w:eastAsia="zh-CN"/>
              </w:rPr>
              <w:t>Uplink CA</w:t>
            </w:r>
          </w:p>
          <w:p w14:paraId="31B26609" w14:textId="77777777" w:rsidR="00BC768A" w:rsidRDefault="00BC768A" w:rsidP="00422D72">
            <w:pPr>
              <w:pStyle w:val="TAH"/>
              <w:snapToGrid w:val="0"/>
              <w:rPr>
                <w:lang w:val="en-US"/>
              </w:rPr>
            </w:pPr>
            <w:r>
              <w:rPr>
                <w:lang w:eastAsia="zh-CN"/>
              </w:rPr>
              <w:t>configuration</w:t>
            </w:r>
            <w:r>
              <w:t xml:space="preserve"> or SUL configuration</w:t>
            </w:r>
          </w:p>
        </w:tc>
      </w:tr>
      <w:tr w:rsidR="00BC768A" w:rsidRPr="0073271B" w14:paraId="3F58A3D9" w14:textId="77777777" w:rsidTr="00422D72">
        <w:trPr>
          <w:trHeight w:val="340"/>
          <w:jc w:val="center"/>
        </w:trPr>
        <w:tc>
          <w:tcPr>
            <w:tcW w:w="3378" w:type="dxa"/>
            <w:vMerge w:val="restart"/>
            <w:tcBorders>
              <w:top w:val="single" w:sz="4" w:space="0" w:color="auto"/>
              <w:left w:val="single" w:sz="4" w:space="0" w:color="auto"/>
              <w:bottom w:val="single" w:sz="4" w:space="0" w:color="auto"/>
              <w:right w:val="single" w:sz="4" w:space="0" w:color="auto"/>
            </w:tcBorders>
            <w:vAlign w:val="center"/>
            <w:hideMark/>
          </w:tcPr>
          <w:p w14:paraId="601FF5D9" w14:textId="77777777" w:rsidR="00BC768A" w:rsidRDefault="00BC768A" w:rsidP="00422D72">
            <w:pPr>
              <w:pStyle w:val="TAC"/>
              <w:snapToGrid w:val="0"/>
              <w:rPr>
                <w:lang w:val="en-US" w:eastAsia="zh-CN"/>
              </w:rPr>
            </w:pPr>
            <w:r>
              <w:rPr>
                <w:lang w:val="en-US" w:eastAsia="zh-CN"/>
              </w:rPr>
              <w:t>CA_n41A-n95A_n79A-n98A</w:t>
            </w:r>
          </w:p>
        </w:tc>
        <w:tc>
          <w:tcPr>
            <w:tcW w:w="3410" w:type="dxa"/>
            <w:vMerge w:val="restart"/>
            <w:tcBorders>
              <w:top w:val="single" w:sz="4" w:space="0" w:color="auto"/>
              <w:left w:val="single" w:sz="4" w:space="0" w:color="auto"/>
              <w:bottom w:val="single" w:sz="4" w:space="0" w:color="auto"/>
              <w:right w:val="single" w:sz="4" w:space="0" w:color="auto"/>
            </w:tcBorders>
            <w:vAlign w:val="center"/>
            <w:hideMark/>
          </w:tcPr>
          <w:p w14:paraId="45278091" w14:textId="77777777" w:rsidR="00BC768A" w:rsidRDefault="00BC768A" w:rsidP="00422D72">
            <w:pPr>
              <w:pStyle w:val="TAC"/>
              <w:snapToGrid w:val="0"/>
              <w:rPr>
                <w:rFonts w:cs="Times New Roman"/>
              </w:rPr>
            </w:pPr>
            <w:r>
              <w:t>SUL_n41A-n95A</w:t>
            </w:r>
          </w:p>
          <w:p w14:paraId="177C0263" w14:textId="77777777" w:rsidR="00BC768A" w:rsidRDefault="00BC768A" w:rsidP="00422D72">
            <w:pPr>
              <w:pStyle w:val="TAC"/>
              <w:snapToGrid w:val="0"/>
            </w:pPr>
            <w:r>
              <w:t>SUL_n79A-n98A</w:t>
            </w:r>
          </w:p>
          <w:p w14:paraId="0B743CED" w14:textId="77777777" w:rsidR="00BC768A" w:rsidRDefault="00BC768A" w:rsidP="00422D72">
            <w:pPr>
              <w:pStyle w:val="TAC"/>
              <w:snapToGrid w:val="0"/>
              <w:rPr>
                <w:lang w:eastAsia="zh-CN"/>
              </w:rPr>
            </w:pPr>
            <w:r>
              <w:t>CA_n41A-n79A</w:t>
            </w:r>
          </w:p>
          <w:p w14:paraId="055202FA" w14:textId="77777777" w:rsidR="00BC768A" w:rsidRPr="0073271B" w:rsidRDefault="00BC768A" w:rsidP="00422D72">
            <w:pPr>
              <w:pStyle w:val="TAC"/>
              <w:snapToGrid w:val="0"/>
              <w:rPr>
                <w:color w:val="FF0000"/>
                <w:lang w:val="en-US" w:eastAsia="zh-CN"/>
              </w:rPr>
            </w:pPr>
            <w:r w:rsidRPr="0073271B">
              <w:rPr>
                <w:color w:val="FF0000"/>
              </w:rPr>
              <w:t>CA_</w:t>
            </w:r>
            <w:r w:rsidRPr="0073271B">
              <w:rPr>
                <w:color w:val="FF0000"/>
                <w:lang w:val="en-US" w:eastAsia="zh-CN"/>
              </w:rPr>
              <w:t>n</w:t>
            </w:r>
            <w:r w:rsidRPr="0073271B">
              <w:rPr>
                <w:rFonts w:hint="eastAsia"/>
                <w:color w:val="FF0000"/>
                <w:lang w:val="en-US" w:eastAsia="zh-CN"/>
              </w:rPr>
              <w:t>41</w:t>
            </w:r>
            <w:r w:rsidRPr="0073271B">
              <w:rPr>
                <w:color w:val="FF0000"/>
                <w:lang w:val="en-US" w:eastAsia="zh-CN"/>
              </w:rPr>
              <w:t>A</w:t>
            </w:r>
            <w:r w:rsidRPr="0073271B">
              <w:rPr>
                <w:color w:val="FF0000"/>
              </w:rPr>
              <w:t>-</w:t>
            </w:r>
            <w:r w:rsidRPr="0073271B">
              <w:rPr>
                <w:color w:val="FF0000"/>
                <w:lang w:val="en-US" w:eastAsia="zh-CN"/>
              </w:rPr>
              <w:t>n98A</w:t>
            </w:r>
          </w:p>
          <w:p w14:paraId="3648F11C" w14:textId="77777777" w:rsidR="00BC768A" w:rsidRDefault="00BC768A" w:rsidP="00422D72">
            <w:pPr>
              <w:pStyle w:val="TAC"/>
              <w:snapToGrid w:val="0"/>
              <w:rPr>
                <w:color w:val="FF0000"/>
                <w:lang w:eastAsia="zh-CN"/>
              </w:rPr>
            </w:pPr>
            <w:r w:rsidRPr="0073271B">
              <w:rPr>
                <w:color w:val="FF0000"/>
              </w:rPr>
              <w:t>CA_</w:t>
            </w:r>
            <w:r w:rsidRPr="0073271B">
              <w:rPr>
                <w:color w:val="FF0000"/>
                <w:lang w:val="en-US" w:eastAsia="zh-CN"/>
              </w:rPr>
              <w:t>n95A</w:t>
            </w:r>
            <w:r w:rsidRPr="0073271B">
              <w:rPr>
                <w:color w:val="FF0000"/>
              </w:rPr>
              <w:t>-</w:t>
            </w:r>
            <w:r w:rsidRPr="0073271B">
              <w:rPr>
                <w:color w:val="FF0000"/>
                <w:lang w:val="en-US" w:eastAsia="zh-CN"/>
              </w:rPr>
              <w:t>n79A</w:t>
            </w:r>
          </w:p>
          <w:p w14:paraId="2756932B" w14:textId="77777777" w:rsidR="00BC768A" w:rsidRPr="0073271B" w:rsidRDefault="00BC768A" w:rsidP="00422D72">
            <w:pPr>
              <w:pStyle w:val="TAC"/>
              <w:snapToGrid w:val="0"/>
              <w:rPr>
                <w:color w:val="FF0000"/>
                <w:lang w:eastAsia="zh-CN"/>
              </w:rPr>
            </w:pPr>
            <w:r w:rsidRPr="0073271B">
              <w:rPr>
                <w:color w:val="FF0000"/>
              </w:rPr>
              <w:t>CA_</w:t>
            </w:r>
            <w:r w:rsidRPr="0073271B">
              <w:rPr>
                <w:color w:val="FF0000"/>
                <w:lang w:val="en-US" w:eastAsia="zh-CN"/>
              </w:rPr>
              <w:t>n95A</w:t>
            </w:r>
            <w:r w:rsidRPr="0073271B">
              <w:rPr>
                <w:color w:val="FF0000"/>
              </w:rPr>
              <w:t>-</w:t>
            </w:r>
            <w:r w:rsidRPr="0073271B">
              <w:rPr>
                <w:color w:val="FF0000"/>
                <w:lang w:val="en-US" w:eastAsia="zh-CN"/>
              </w:rPr>
              <w:t>n98A</w:t>
            </w:r>
          </w:p>
        </w:tc>
      </w:tr>
      <w:tr w:rsidR="00BC768A" w14:paraId="7A75D05D" w14:textId="77777777" w:rsidTr="00422D72">
        <w:trPr>
          <w:trHeight w:val="326"/>
          <w:jc w:val="center"/>
        </w:trPr>
        <w:tc>
          <w:tcPr>
            <w:tcW w:w="3378" w:type="dxa"/>
            <w:vMerge/>
            <w:tcBorders>
              <w:top w:val="single" w:sz="4" w:space="0" w:color="auto"/>
              <w:left w:val="single" w:sz="4" w:space="0" w:color="auto"/>
              <w:bottom w:val="single" w:sz="4" w:space="0" w:color="auto"/>
              <w:right w:val="single" w:sz="4" w:space="0" w:color="auto"/>
            </w:tcBorders>
            <w:vAlign w:val="center"/>
            <w:hideMark/>
          </w:tcPr>
          <w:p w14:paraId="4692A3C2" w14:textId="77777777" w:rsidR="00BC768A" w:rsidRDefault="00BC768A" w:rsidP="00422D72">
            <w:pPr>
              <w:snapToGrid w:val="0"/>
              <w:rPr>
                <w:rFonts w:ascii="Arial" w:eastAsiaTheme="minorEastAsia"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hideMark/>
          </w:tcPr>
          <w:p w14:paraId="02A120D9" w14:textId="77777777" w:rsidR="00BC768A" w:rsidRDefault="00BC768A" w:rsidP="00422D72">
            <w:pPr>
              <w:snapToGrid w:val="0"/>
              <w:rPr>
                <w:rFonts w:ascii="Arial" w:eastAsiaTheme="minorEastAsia" w:hAnsi="Arial"/>
                <w:sz w:val="18"/>
                <w:lang w:eastAsia="en-US"/>
              </w:rPr>
            </w:pPr>
          </w:p>
        </w:tc>
      </w:tr>
      <w:tr w:rsidR="00BC768A" w14:paraId="6E6B9013" w14:textId="77777777" w:rsidTr="00422D72">
        <w:trPr>
          <w:trHeight w:val="326"/>
          <w:jc w:val="center"/>
        </w:trPr>
        <w:tc>
          <w:tcPr>
            <w:tcW w:w="3378" w:type="dxa"/>
            <w:vMerge/>
            <w:tcBorders>
              <w:top w:val="single" w:sz="4" w:space="0" w:color="auto"/>
              <w:left w:val="single" w:sz="4" w:space="0" w:color="auto"/>
              <w:bottom w:val="single" w:sz="4" w:space="0" w:color="auto"/>
              <w:right w:val="single" w:sz="4" w:space="0" w:color="auto"/>
            </w:tcBorders>
            <w:vAlign w:val="center"/>
            <w:hideMark/>
          </w:tcPr>
          <w:p w14:paraId="14C76E16" w14:textId="77777777" w:rsidR="00BC768A" w:rsidRDefault="00BC768A" w:rsidP="00422D72">
            <w:pPr>
              <w:snapToGrid w:val="0"/>
              <w:rPr>
                <w:rFonts w:ascii="Arial" w:eastAsiaTheme="minorEastAsia"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hideMark/>
          </w:tcPr>
          <w:p w14:paraId="41D6F46B" w14:textId="77777777" w:rsidR="00BC768A" w:rsidRDefault="00BC768A" w:rsidP="00422D72">
            <w:pPr>
              <w:snapToGrid w:val="0"/>
              <w:rPr>
                <w:rFonts w:ascii="Arial" w:eastAsiaTheme="minorEastAsia" w:hAnsi="Arial"/>
                <w:sz w:val="18"/>
                <w:lang w:eastAsia="en-US"/>
              </w:rPr>
            </w:pPr>
          </w:p>
        </w:tc>
      </w:tr>
      <w:tr w:rsidR="00BC768A" w14:paraId="2BCD165F" w14:textId="77777777" w:rsidTr="00422D72">
        <w:trPr>
          <w:trHeight w:val="207"/>
          <w:jc w:val="center"/>
        </w:trPr>
        <w:tc>
          <w:tcPr>
            <w:tcW w:w="3378" w:type="dxa"/>
            <w:vMerge/>
            <w:tcBorders>
              <w:top w:val="single" w:sz="4" w:space="0" w:color="auto"/>
              <w:left w:val="single" w:sz="4" w:space="0" w:color="auto"/>
              <w:bottom w:val="single" w:sz="4" w:space="0" w:color="auto"/>
              <w:right w:val="single" w:sz="4" w:space="0" w:color="auto"/>
            </w:tcBorders>
            <w:vAlign w:val="center"/>
            <w:hideMark/>
          </w:tcPr>
          <w:p w14:paraId="2F8315A0" w14:textId="77777777" w:rsidR="00BC768A" w:rsidRDefault="00BC768A" w:rsidP="00422D72">
            <w:pPr>
              <w:snapToGrid w:val="0"/>
              <w:rPr>
                <w:rFonts w:ascii="Arial" w:eastAsiaTheme="minorEastAsia"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hideMark/>
          </w:tcPr>
          <w:p w14:paraId="52E1642E" w14:textId="77777777" w:rsidR="00BC768A" w:rsidRDefault="00BC768A" w:rsidP="00422D72">
            <w:pPr>
              <w:snapToGrid w:val="0"/>
              <w:rPr>
                <w:rFonts w:ascii="Arial" w:eastAsiaTheme="minorEastAsia" w:hAnsi="Arial"/>
                <w:sz w:val="18"/>
                <w:lang w:eastAsia="en-US"/>
              </w:rPr>
            </w:pPr>
          </w:p>
        </w:tc>
      </w:tr>
    </w:tbl>
    <w:p w14:paraId="75E0164C" w14:textId="77777777" w:rsidR="00BC768A" w:rsidRPr="0073271B" w:rsidRDefault="00BC768A" w:rsidP="00BC768A">
      <w:pPr>
        <w:widowControl w:val="0"/>
        <w:numPr>
          <w:ilvl w:val="0"/>
          <w:numId w:val="28"/>
        </w:numPr>
        <w:snapToGrid w:val="0"/>
        <w:spacing w:beforeLines="50" w:before="163" w:after="120"/>
        <w:ind w:left="567" w:hanging="210"/>
        <w:rPr>
          <w:i/>
          <w:sz w:val="21"/>
        </w:rPr>
      </w:pPr>
      <w:r w:rsidRPr="0073271B">
        <w:rPr>
          <w:rFonts w:hint="eastAsia"/>
          <w:i/>
          <w:sz w:val="21"/>
        </w:rPr>
        <w:t xml:space="preserve">From </w:t>
      </w:r>
      <w:r w:rsidRPr="0073271B">
        <w:rPr>
          <w:i/>
          <w:sz w:val="21"/>
        </w:rPr>
        <w:t>UE implementation perspective</w:t>
      </w:r>
      <w:r w:rsidRPr="0073271B">
        <w:rPr>
          <w:rFonts w:hint="eastAsia"/>
          <w:i/>
          <w:sz w:val="21"/>
        </w:rPr>
        <w:t>,</w:t>
      </w:r>
      <w:r w:rsidRPr="000B2977">
        <w:rPr>
          <w:rFonts w:hint="eastAsia"/>
          <w:i/>
          <w:sz w:val="21"/>
        </w:rPr>
        <w:t xml:space="preserve"> there in no</w:t>
      </w:r>
      <w:r w:rsidRPr="0073271B">
        <w:rPr>
          <w:rFonts w:hint="eastAsia"/>
          <w:i/>
          <w:sz w:val="21"/>
        </w:rPr>
        <w:t xml:space="preserve"> </w:t>
      </w:r>
      <w:r w:rsidRPr="000B2977">
        <w:rPr>
          <w:rFonts w:hint="eastAsia"/>
          <w:i/>
          <w:sz w:val="21"/>
        </w:rPr>
        <w:t>issue since the number of bands in uplink configuration is still 2.</w:t>
      </w:r>
    </w:p>
    <w:p w14:paraId="1A2F949C" w14:textId="77777777" w:rsidR="00BC768A" w:rsidRDefault="00BC768A" w:rsidP="00BC768A">
      <w:pPr>
        <w:snapToGrid w:val="0"/>
        <w:spacing w:after="120"/>
        <w:rPr>
          <w:rFonts w:eastAsia="宋体"/>
          <w:bCs/>
          <w:i/>
          <w:iCs/>
          <w:sz w:val="21"/>
          <w:szCs w:val="21"/>
          <w:lang w:val="x-none" w:eastAsia="zh-CN"/>
        </w:rPr>
      </w:pPr>
      <w:bookmarkStart w:id="0" w:name="_GoBack"/>
      <w:r>
        <w:rPr>
          <w:rFonts w:eastAsia="宋体" w:hint="eastAsia"/>
          <w:b/>
          <w:bCs/>
          <w:i/>
          <w:iCs/>
          <w:sz w:val="21"/>
          <w:szCs w:val="21"/>
          <w:lang w:val="x-none" w:eastAsia="zh-CN"/>
        </w:rPr>
        <w:t>Proposal</w:t>
      </w:r>
      <w:r w:rsidRPr="0073271B">
        <w:rPr>
          <w:rFonts w:eastAsia="宋体" w:hint="eastAsia"/>
          <w:b/>
          <w:bCs/>
          <w:i/>
          <w:iCs/>
          <w:sz w:val="21"/>
          <w:szCs w:val="21"/>
          <w:lang w:val="x-none" w:eastAsia="zh-CN"/>
        </w:rPr>
        <w:t xml:space="preserve"> </w:t>
      </w:r>
      <w:r>
        <w:rPr>
          <w:rFonts w:eastAsia="宋体" w:hint="eastAsia"/>
          <w:b/>
          <w:bCs/>
          <w:i/>
          <w:iCs/>
          <w:sz w:val="21"/>
          <w:szCs w:val="21"/>
          <w:lang w:val="x-none" w:eastAsia="zh-CN"/>
        </w:rPr>
        <w:t>2</w:t>
      </w:r>
      <w:r w:rsidRPr="0073271B">
        <w:rPr>
          <w:rFonts w:eastAsia="宋体" w:hint="eastAsia"/>
          <w:b/>
          <w:bCs/>
          <w:i/>
          <w:iCs/>
          <w:sz w:val="21"/>
          <w:szCs w:val="21"/>
          <w:lang w:val="x-none" w:eastAsia="zh-CN"/>
        </w:rPr>
        <w:t xml:space="preserve">: </w:t>
      </w:r>
      <w:r>
        <w:rPr>
          <w:rFonts w:eastAsia="宋体" w:hint="eastAsia"/>
          <w:bCs/>
          <w:i/>
          <w:iCs/>
          <w:sz w:val="21"/>
          <w:szCs w:val="21"/>
          <w:lang w:val="x-none" w:eastAsia="zh-CN"/>
        </w:rPr>
        <w:t>I</w:t>
      </w:r>
      <w:r w:rsidRPr="000B2977">
        <w:rPr>
          <w:rFonts w:eastAsia="宋体"/>
          <w:bCs/>
          <w:i/>
          <w:iCs/>
          <w:sz w:val="21"/>
          <w:szCs w:val="21"/>
          <w:lang w:val="x-none" w:eastAsia="zh-CN"/>
        </w:rPr>
        <w:t xml:space="preserve">t is feasible to support such configuration in the Rel-18 UL </w:t>
      </w:r>
      <w:proofErr w:type="spellStart"/>
      <w:r w:rsidRPr="000B2977">
        <w:rPr>
          <w:rFonts w:eastAsia="宋体"/>
          <w:bCs/>
          <w:i/>
          <w:iCs/>
          <w:sz w:val="21"/>
          <w:szCs w:val="21"/>
          <w:lang w:val="x-none" w:eastAsia="zh-CN"/>
        </w:rPr>
        <w:t>Tx</w:t>
      </w:r>
      <w:proofErr w:type="spellEnd"/>
      <w:r w:rsidRPr="000B2977">
        <w:rPr>
          <w:rFonts w:eastAsia="宋体"/>
          <w:bCs/>
          <w:i/>
          <w:iCs/>
          <w:sz w:val="21"/>
          <w:szCs w:val="21"/>
          <w:lang w:val="x-none" w:eastAsia="zh-CN"/>
        </w:rPr>
        <w:t xml:space="preserve"> switching framework with UE capability based switching period, and without any additional RAN4 specification impact.</w:t>
      </w:r>
      <w:r>
        <w:rPr>
          <w:rFonts w:eastAsia="宋体" w:hint="eastAsia"/>
          <w:bCs/>
          <w:i/>
          <w:iCs/>
          <w:sz w:val="21"/>
          <w:szCs w:val="21"/>
          <w:lang w:val="x-none" w:eastAsia="zh-CN"/>
        </w:rPr>
        <w:t xml:space="preserve"> In </w:t>
      </w:r>
      <w:r>
        <w:rPr>
          <w:rFonts w:eastAsia="宋体"/>
          <w:bCs/>
          <w:i/>
          <w:iCs/>
          <w:sz w:val="21"/>
          <w:szCs w:val="21"/>
          <w:lang w:val="x-none" w:eastAsia="zh-CN"/>
        </w:rPr>
        <w:t>additional</w:t>
      </w:r>
      <w:r>
        <w:rPr>
          <w:rFonts w:eastAsia="宋体" w:hint="eastAsia"/>
          <w:bCs/>
          <w:i/>
          <w:iCs/>
          <w:sz w:val="21"/>
          <w:szCs w:val="21"/>
          <w:lang w:val="x-none" w:eastAsia="zh-CN"/>
        </w:rPr>
        <w:t>, there is no</w:t>
      </w:r>
      <w:r w:rsidRPr="000B2977">
        <w:rPr>
          <w:rFonts w:eastAsia="宋体"/>
          <w:bCs/>
          <w:i/>
          <w:iCs/>
          <w:sz w:val="21"/>
          <w:szCs w:val="21"/>
          <w:lang w:val="x-none" w:eastAsia="zh-CN"/>
        </w:rPr>
        <w:t xml:space="preserve"> UE implementation issue.</w:t>
      </w:r>
    </w:p>
    <w:bookmarkEnd w:id="0"/>
    <w:p w14:paraId="64ADCD78" w14:textId="77777777" w:rsidR="00D84561" w:rsidRPr="008B07DF" w:rsidRDefault="00D84561" w:rsidP="00D84561">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lang w:val="en-US" w:eastAsia="zh-CN"/>
        </w:rPr>
      </w:pPr>
      <w:r w:rsidRPr="003C5901">
        <w:rPr>
          <w:rFonts w:eastAsia="宋体" w:hint="eastAsia"/>
          <w:lang w:eastAsia="zh-CN"/>
        </w:rPr>
        <w:lastRenderedPageBreak/>
        <w:t>References</w:t>
      </w:r>
    </w:p>
    <w:p w14:paraId="13443CCF" w14:textId="69E3179F" w:rsidR="009B1C42" w:rsidRPr="00413D58" w:rsidRDefault="009B1C42" w:rsidP="00C51C18">
      <w:pPr>
        <w:pStyle w:val="a5"/>
        <w:numPr>
          <w:ilvl w:val="0"/>
          <w:numId w:val="21"/>
        </w:numPr>
        <w:snapToGrid w:val="0"/>
        <w:spacing w:after="120"/>
        <w:ind w:left="368" w:hangingChars="175" w:hanging="368"/>
        <w:rPr>
          <w:rFonts w:eastAsiaTheme="minorEastAsia"/>
          <w:sz w:val="21"/>
          <w:szCs w:val="21"/>
          <w:lang w:val="en-US" w:eastAsia="zh-CN"/>
        </w:rPr>
      </w:pPr>
      <w:r w:rsidRPr="009B1C42">
        <w:rPr>
          <w:rFonts w:eastAsiaTheme="minorEastAsia"/>
          <w:sz w:val="21"/>
          <w:szCs w:val="21"/>
          <w:lang w:eastAsia="zh-CN"/>
        </w:rPr>
        <w:t>R</w:t>
      </w:r>
      <w:r w:rsidR="000A2965">
        <w:rPr>
          <w:rFonts w:eastAsiaTheme="minorEastAsia" w:hint="eastAsia"/>
          <w:sz w:val="21"/>
          <w:szCs w:val="21"/>
          <w:lang w:eastAsia="zh-CN"/>
        </w:rPr>
        <w:t>4</w:t>
      </w:r>
      <w:r w:rsidRPr="009B1C42">
        <w:rPr>
          <w:rFonts w:eastAsiaTheme="minorEastAsia"/>
          <w:sz w:val="21"/>
          <w:szCs w:val="21"/>
          <w:lang w:eastAsia="zh-CN"/>
        </w:rPr>
        <w:t>-23</w:t>
      </w:r>
      <w:r w:rsidR="000A2965">
        <w:rPr>
          <w:rFonts w:eastAsiaTheme="minorEastAsia" w:hint="eastAsia"/>
          <w:sz w:val="21"/>
          <w:szCs w:val="21"/>
          <w:lang w:eastAsia="zh-CN"/>
        </w:rPr>
        <w:t>00811</w:t>
      </w:r>
      <w:r>
        <w:rPr>
          <w:rFonts w:eastAsiaTheme="minorEastAsia" w:hint="eastAsia"/>
          <w:sz w:val="21"/>
          <w:szCs w:val="21"/>
          <w:lang w:eastAsia="zh-CN"/>
        </w:rPr>
        <w:t xml:space="preserve">, </w:t>
      </w:r>
      <w:r w:rsidR="000A2965">
        <w:rPr>
          <w:rFonts w:eastAsiaTheme="minorEastAsia" w:hint="eastAsia"/>
          <w:sz w:val="21"/>
          <w:szCs w:val="21"/>
          <w:lang w:eastAsia="zh-CN"/>
        </w:rPr>
        <w:t xml:space="preserve">Big CR for </w:t>
      </w:r>
      <w:r w:rsidR="000A2965" w:rsidRPr="000A2965">
        <w:rPr>
          <w:rFonts w:eastAsia="宋体"/>
          <w:bCs/>
          <w:iCs/>
          <w:sz w:val="21"/>
          <w:szCs w:val="21"/>
          <w:lang w:val="x-none" w:eastAsia="zh-CN"/>
        </w:rPr>
        <w:t>NR CA band combinations with two SUL cells</w:t>
      </w:r>
      <w:r>
        <w:rPr>
          <w:rFonts w:eastAsiaTheme="minorEastAsia" w:hint="eastAsia"/>
          <w:sz w:val="21"/>
          <w:szCs w:val="21"/>
          <w:lang w:eastAsia="zh-CN"/>
        </w:rPr>
        <w:t>, RAN</w:t>
      </w:r>
      <w:r w:rsidR="000A2965">
        <w:rPr>
          <w:rFonts w:eastAsiaTheme="minorEastAsia" w:hint="eastAsia"/>
          <w:sz w:val="21"/>
          <w:szCs w:val="21"/>
          <w:lang w:eastAsia="zh-CN"/>
        </w:rPr>
        <w:t>4</w:t>
      </w:r>
      <w:r w:rsidRPr="009B1C42">
        <w:rPr>
          <w:rFonts w:eastAsiaTheme="minorEastAsia"/>
          <w:sz w:val="21"/>
          <w:szCs w:val="21"/>
          <w:lang w:eastAsia="zh-CN"/>
        </w:rPr>
        <w:t xml:space="preserve"> #</w:t>
      </w:r>
      <w:r w:rsidR="000A2965">
        <w:rPr>
          <w:rFonts w:eastAsiaTheme="minorEastAsia" w:hint="eastAsia"/>
          <w:sz w:val="21"/>
          <w:szCs w:val="21"/>
          <w:lang w:eastAsia="zh-CN"/>
        </w:rPr>
        <w:t>106</w:t>
      </w:r>
      <w:r>
        <w:rPr>
          <w:rFonts w:eastAsiaTheme="minorEastAsia" w:hint="eastAsia"/>
          <w:sz w:val="21"/>
          <w:szCs w:val="21"/>
          <w:lang w:eastAsia="zh-CN"/>
        </w:rPr>
        <w:t xml:space="preserve">, </w:t>
      </w:r>
      <w:r w:rsidR="000A2965">
        <w:rPr>
          <w:rFonts w:eastAsiaTheme="minorEastAsia" w:hint="eastAsia"/>
          <w:sz w:val="21"/>
          <w:szCs w:val="21"/>
          <w:lang w:eastAsia="zh-CN"/>
        </w:rPr>
        <w:t>CMCC</w:t>
      </w:r>
      <w:r>
        <w:rPr>
          <w:rFonts w:eastAsiaTheme="minorEastAsia" w:hint="eastAsia"/>
          <w:sz w:val="21"/>
          <w:szCs w:val="21"/>
          <w:lang w:eastAsia="zh-CN"/>
        </w:rPr>
        <w:t>, F</w:t>
      </w:r>
      <w:r>
        <w:rPr>
          <w:rFonts w:eastAsiaTheme="minorEastAsia"/>
          <w:sz w:val="21"/>
          <w:szCs w:val="21"/>
          <w:lang w:eastAsia="zh-CN"/>
        </w:rPr>
        <w:t>e</w:t>
      </w:r>
      <w:r w:rsidR="00413D58">
        <w:rPr>
          <w:rFonts w:eastAsiaTheme="minorEastAsia" w:hint="eastAsia"/>
          <w:sz w:val="21"/>
          <w:szCs w:val="21"/>
          <w:lang w:eastAsia="zh-CN"/>
        </w:rPr>
        <w:t>b 2023.</w:t>
      </w:r>
    </w:p>
    <w:p w14:paraId="06D4CA09" w14:textId="6A84D63F" w:rsidR="00C51C18" w:rsidRPr="000A2965" w:rsidRDefault="00C51C18" w:rsidP="00C51C18">
      <w:pPr>
        <w:snapToGrid w:val="0"/>
        <w:spacing w:after="120"/>
        <w:rPr>
          <w:rFonts w:eastAsiaTheme="minorEastAsia"/>
          <w:sz w:val="21"/>
          <w:szCs w:val="21"/>
          <w:lang w:val="en-US" w:eastAsia="zh-CN"/>
        </w:rPr>
      </w:pPr>
    </w:p>
    <w:sectPr w:rsidR="00C51C18" w:rsidRPr="000A2965"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06E8CF" w14:textId="77777777" w:rsidR="00CE1D97" w:rsidRDefault="00CE1D97" w:rsidP="00D91B5A">
      <w:r>
        <w:separator/>
      </w:r>
    </w:p>
  </w:endnote>
  <w:endnote w:type="continuationSeparator" w:id="0">
    <w:p w14:paraId="39EBC3DD" w14:textId="77777777" w:rsidR="00CE1D97" w:rsidRDefault="00CE1D97"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03C7AA" w14:textId="77777777" w:rsidR="00CE1D97" w:rsidRDefault="00CE1D97" w:rsidP="00D91B5A">
      <w:r>
        <w:separator/>
      </w:r>
    </w:p>
  </w:footnote>
  <w:footnote w:type="continuationSeparator" w:id="0">
    <w:p w14:paraId="0799DED9" w14:textId="77777777" w:rsidR="00CE1D97" w:rsidRDefault="00CE1D97" w:rsidP="00D91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5F8710C"/>
    <w:multiLevelType w:val="hybridMultilevel"/>
    <w:tmpl w:val="4404AE64"/>
    <w:lvl w:ilvl="0" w:tplc="B3AC6662">
      <w:start w:val="1"/>
      <w:numFmt w:val="bullet"/>
      <w:lvlText w:val=""/>
      <w:lvlJc w:val="left"/>
      <w:pPr>
        <w:tabs>
          <w:tab w:val="num" w:pos="720"/>
        </w:tabs>
        <w:ind w:left="720" w:hanging="360"/>
      </w:pPr>
      <w:rPr>
        <w:rFonts w:ascii="Wingdings" w:hAnsi="Wingdings"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4">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26DA23F2"/>
    <w:multiLevelType w:val="multilevel"/>
    <w:tmpl w:val="3ACAA48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0B387D"/>
    <w:multiLevelType w:val="hybridMultilevel"/>
    <w:tmpl w:val="95741EE4"/>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C1B3625"/>
    <w:multiLevelType w:val="hybridMultilevel"/>
    <w:tmpl w:val="DFA0C2EA"/>
    <w:lvl w:ilvl="0" w:tplc="8976D8A8">
      <w:start w:val="1"/>
      <w:numFmt w:val="bullet"/>
      <w:lvlText w:val=""/>
      <w:lvlJc w:val="left"/>
      <w:pPr>
        <w:tabs>
          <w:tab w:val="num" w:pos="720"/>
        </w:tabs>
        <w:ind w:left="720" w:hanging="360"/>
      </w:pPr>
      <w:rPr>
        <w:rFonts w:ascii="Wingdings" w:hAnsi="Wingdings" w:hint="default"/>
        <w:color w:val="auto"/>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17">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CB81127"/>
    <w:multiLevelType w:val="hybridMultilevel"/>
    <w:tmpl w:val="5EC072A0"/>
    <w:lvl w:ilvl="0" w:tplc="04190005">
      <w:start w:val="1"/>
      <w:numFmt w:val="bullet"/>
      <w:lvlText w:val=""/>
      <w:lvlJc w:val="left"/>
      <w:pPr>
        <w:tabs>
          <w:tab w:val="num" w:pos="720"/>
        </w:tabs>
        <w:ind w:left="720" w:hanging="360"/>
      </w:pPr>
      <w:rPr>
        <w:rFonts w:ascii="Wingdings" w:hAnsi="Wingdings"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21">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
  </w:num>
  <w:num w:numId="4">
    <w:abstractNumId w:val="7"/>
  </w:num>
  <w:num w:numId="5">
    <w:abstractNumId w:val="15"/>
  </w:num>
  <w:num w:numId="6">
    <w:abstractNumId w:val="4"/>
  </w:num>
  <w:num w:numId="7">
    <w:abstractNumId w:val="11"/>
  </w:num>
  <w:num w:numId="8">
    <w:abstractNumId w:val="11"/>
  </w:num>
  <w:num w:numId="9">
    <w:abstractNumId w:val="11"/>
  </w:num>
  <w:num w:numId="10">
    <w:abstractNumId w:val="11"/>
  </w:num>
  <w:num w:numId="11">
    <w:abstractNumId w:val="14"/>
  </w:num>
  <w:num w:numId="12">
    <w:abstractNumId w:val="22"/>
  </w:num>
  <w:num w:numId="13">
    <w:abstractNumId w:val="21"/>
  </w:num>
  <w:num w:numId="14">
    <w:abstractNumId w:val="0"/>
  </w:num>
  <w:num w:numId="15">
    <w:abstractNumId w:val="5"/>
  </w:num>
  <w:num w:numId="16">
    <w:abstractNumId w:val="1"/>
  </w:num>
  <w:num w:numId="17">
    <w:abstractNumId w:val="19"/>
  </w:num>
  <w:num w:numId="18">
    <w:abstractNumId w:val="9"/>
  </w:num>
  <w:num w:numId="19">
    <w:abstractNumId w:val="17"/>
  </w:num>
  <w:num w:numId="20">
    <w:abstractNumId w:val="8"/>
  </w:num>
  <w:num w:numId="21">
    <w:abstractNumId w:val="13"/>
  </w:num>
  <w:num w:numId="22">
    <w:abstractNumId w:val="23"/>
  </w:num>
  <w:num w:numId="23">
    <w:abstractNumId w:val="18"/>
  </w:num>
  <w:num w:numId="24">
    <w:abstractNumId w:val="12"/>
  </w:num>
  <w:num w:numId="25">
    <w:abstractNumId w:val="6"/>
  </w:num>
  <w:num w:numId="26">
    <w:abstractNumId w:val="3"/>
  </w:num>
  <w:num w:numId="27">
    <w:abstractNumId w:val="20"/>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
    <w15:presenceInfo w15:providerId="None" w15:userId="Sh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15AA"/>
    <w:rsid w:val="0000679C"/>
    <w:rsid w:val="0001017D"/>
    <w:rsid w:val="000739FB"/>
    <w:rsid w:val="0007461C"/>
    <w:rsid w:val="0007622B"/>
    <w:rsid w:val="000766FD"/>
    <w:rsid w:val="00093566"/>
    <w:rsid w:val="000A2965"/>
    <w:rsid w:val="000B087A"/>
    <w:rsid w:val="000B2977"/>
    <w:rsid w:val="000D5EDA"/>
    <w:rsid w:val="000E2185"/>
    <w:rsid w:val="000E3D07"/>
    <w:rsid w:val="00104614"/>
    <w:rsid w:val="00104674"/>
    <w:rsid w:val="00113CCE"/>
    <w:rsid w:val="001142CB"/>
    <w:rsid w:val="001516D0"/>
    <w:rsid w:val="001550CB"/>
    <w:rsid w:val="00155C19"/>
    <w:rsid w:val="00163D2E"/>
    <w:rsid w:val="00164751"/>
    <w:rsid w:val="001776CE"/>
    <w:rsid w:val="001946F1"/>
    <w:rsid w:val="001A3B23"/>
    <w:rsid w:val="001A66A3"/>
    <w:rsid w:val="001C3536"/>
    <w:rsid w:val="001D04C8"/>
    <w:rsid w:val="001D111F"/>
    <w:rsid w:val="001E2706"/>
    <w:rsid w:val="001E34A5"/>
    <w:rsid w:val="00201F72"/>
    <w:rsid w:val="0023084D"/>
    <w:rsid w:val="00234611"/>
    <w:rsid w:val="00237894"/>
    <w:rsid w:val="00247ECA"/>
    <w:rsid w:val="00257DD5"/>
    <w:rsid w:val="00272CE0"/>
    <w:rsid w:val="00287EB7"/>
    <w:rsid w:val="0029773A"/>
    <w:rsid w:val="002A4BCA"/>
    <w:rsid w:val="002A6D8F"/>
    <w:rsid w:val="002D481D"/>
    <w:rsid w:val="00301835"/>
    <w:rsid w:val="00304E2D"/>
    <w:rsid w:val="00362C92"/>
    <w:rsid w:val="00393740"/>
    <w:rsid w:val="003946FE"/>
    <w:rsid w:val="003A0410"/>
    <w:rsid w:val="003A2888"/>
    <w:rsid w:val="003B606F"/>
    <w:rsid w:val="003B6A68"/>
    <w:rsid w:val="003D1D6B"/>
    <w:rsid w:val="003E0EB2"/>
    <w:rsid w:val="003E2A83"/>
    <w:rsid w:val="003F5E11"/>
    <w:rsid w:val="003F7C37"/>
    <w:rsid w:val="00411094"/>
    <w:rsid w:val="0041142F"/>
    <w:rsid w:val="004122F1"/>
    <w:rsid w:val="00413D58"/>
    <w:rsid w:val="00413E0F"/>
    <w:rsid w:val="00421122"/>
    <w:rsid w:val="00451862"/>
    <w:rsid w:val="00481477"/>
    <w:rsid w:val="00481524"/>
    <w:rsid w:val="004878FF"/>
    <w:rsid w:val="00494E9C"/>
    <w:rsid w:val="004A46E8"/>
    <w:rsid w:val="004B2FD7"/>
    <w:rsid w:val="004B32A2"/>
    <w:rsid w:val="004B58B5"/>
    <w:rsid w:val="004B786E"/>
    <w:rsid w:val="004C74A2"/>
    <w:rsid w:val="004F04F2"/>
    <w:rsid w:val="004F132F"/>
    <w:rsid w:val="004F1D11"/>
    <w:rsid w:val="004F2758"/>
    <w:rsid w:val="00505C99"/>
    <w:rsid w:val="00516489"/>
    <w:rsid w:val="0053687A"/>
    <w:rsid w:val="00537598"/>
    <w:rsid w:val="0054098D"/>
    <w:rsid w:val="005636E7"/>
    <w:rsid w:val="00564B25"/>
    <w:rsid w:val="0057048A"/>
    <w:rsid w:val="00571080"/>
    <w:rsid w:val="005A4E7F"/>
    <w:rsid w:val="005A6D20"/>
    <w:rsid w:val="005B0112"/>
    <w:rsid w:val="005C2E18"/>
    <w:rsid w:val="005C7403"/>
    <w:rsid w:val="005C7CD8"/>
    <w:rsid w:val="005E4F03"/>
    <w:rsid w:val="005E520C"/>
    <w:rsid w:val="005F194E"/>
    <w:rsid w:val="00603DC8"/>
    <w:rsid w:val="006042A8"/>
    <w:rsid w:val="00605D8D"/>
    <w:rsid w:val="0061008C"/>
    <w:rsid w:val="00624F3A"/>
    <w:rsid w:val="00636955"/>
    <w:rsid w:val="006407DE"/>
    <w:rsid w:val="00652156"/>
    <w:rsid w:val="00652C9C"/>
    <w:rsid w:val="00654EE8"/>
    <w:rsid w:val="0066224A"/>
    <w:rsid w:val="006731C2"/>
    <w:rsid w:val="0067645E"/>
    <w:rsid w:val="006804D1"/>
    <w:rsid w:val="0068347D"/>
    <w:rsid w:val="00685859"/>
    <w:rsid w:val="00695724"/>
    <w:rsid w:val="006E059C"/>
    <w:rsid w:val="006E1918"/>
    <w:rsid w:val="007023E7"/>
    <w:rsid w:val="00712744"/>
    <w:rsid w:val="00716E44"/>
    <w:rsid w:val="00717B54"/>
    <w:rsid w:val="0073271B"/>
    <w:rsid w:val="00757A08"/>
    <w:rsid w:val="007702D3"/>
    <w:rsid w:val="00783D76"/>
    <w:rsid w:val="007A0307"/>
    <w:rsid w:val="007A2006"/>
    <w:rsid w:val="007A3D8F"/>
    <w:rsid w:val="007D1B4F"/>
    <w:rsid w:val="007D6FD2"/>
    <w:rsid w:val="007E1292"/>
    <w:rsid w:val="007E2468"/>
    <w:rsid w:val="007E25C0"/>
    <w:rsid w:val="007E2B18"/>
    <w:rsid w:val="007E6F03"/>
    <w:rsid w:val="0081721A"/>
    <w:rsid w:val="00822111"/>
    <w:rsid w:val="00822D62"/>
    <w:rsid w:val="00822F75"/>
    <w:rsid w:val="008373C3"/>
    <w:rsid w:val="0084664F"/>
    <w:rsid w:val="00855313"/>
    <w:rsid w:val="0087271E"/>
    <w:rsid w:val="00874E26"/>
    <w:rsid w:val="008827AA"/>
    <w:rsid w:val="008918F6"/>
    <w:rsid w:val="008A44FB"/>
    <w:rsid w:val="008A704E"/>
    <w:rsid w:val="008B7BAD"/>
    <w:rsid w:val="008C4612"/>
    <w:rsid w:val="008C6519"/>
    <w:rsid w:val="008C6C9F"/>
    <w:rsid w:val="008E594F"/>
    <w:rsid w:val="008E6BB3"/>
    <w:rsid w:val="008F051F"/>
    <w:rsid w:val="008F6424"/>
    <w:rsid w:val="008F7029"/>
    <w:rsid w:val="00900478"/>
    <w:rsid w:val="00902269"/>
    <w:rsid w:val="00925B55"/>
    <w:rsid w:val="00930BBA"/>
    <w:rsid w:val="009545A4"/>
    <w:rsid w:val="00956FCE"/>
    <w:rsid w:val="009665EB"/>
    <w:rsid w:val="00986183"/>
    <w:rsid w:val="00992F00"/>
    <w:rsid w:val="009A5DB7"/>
    <w:rsid w:val="009B1C42"/>
    <w:rsid w:val="009F1AF7"/>
    <w:rsid w:val="00A0150A"/>
    <w:rsid w:val="00A0310E"/>
    <w:rsid w:val="00A3278C"/>
    <w:rsid w:val="00A34486"/>
    <w:rsid w:val="00A47275"/>
    <w:rsid w:val="00A67CC5"/>
    <w:rsid w:val="00A70654"/>
    <w:rsid w:val="00A8393E"/>
    <w:rsid w:val="00A87A9C"/>
    <w:rsid w:val="00AA2936"/>
    <w:rsid w:val="00AE72C4"/>
    <w:rsid w:val="00AF00B4"/>
    <w:rsid w:val="00B171BB"/>
    <w:rsid w:val="00B2384A"/>
    <w:rsid w:val="00B25B79"/>
    <w:rsid w:val="00B34B26"/>
    <w:rsid w:val="00B35E06"/>
    <w:rsid w:val="00B470D2"/>
    <w:rsid w:val="00BA26FD"/>
    <w:rsid w:val="00BA3F3B"/>
    <w:rsid w:val="00BB03D8"/>
    <w:rsid w:val="00BC3681"/>
    <w:rsid w:val="00BC768A"/>
    <w:rsid w:val="00BD6D15"/>
    <w:rsid w:val="00BE6863"/>
    <w:rsid w:val="00BF06D0"/>
    <w:rsid w:val="00C02096"/>
    <w:rsid w:val="00C053EC"/>
    <w:rsid w:val="00C11DCC"/>
    <w:rsid w:val="00C13517"/>
    <w:rsid w:val="00C36D62"/>
    <w:rsid w:val="00C4282D"/>
    <w:rsid w:val="00C51C18"/>
    <w:rsid w:val="00C62938"/>
    <w:rsid w:val="00C651C5"/>
    <w:rsid w:val="00C65A10"/>
    <w:rsid w:val="00C8464B"/>
    <w:rsid w:val="00CA0FEA"/>
    <w:rsid w:val="00CB1901"/>
    <w:rsid w:val="00CB788F"/>
    <w:rsid w:val="00CC0B7E"/>
    <w:rsid w:val="00CC22F3"/>
    <w:rsid w:val="00CC39EA"/>
    <w:rsid w:val="00CC4C14"/>
    <w:rsid w:val="00CE1D97"/>
    <w:rsid w:val="00CE53F1"/>
    <w:rsid w:val="00CF6F62"/>
    <w:rsid w:val="00D34AF8"/>
    <w:rsid w:val="00D34FBB"/>
    <w:rsid w:val="00D356D8"/>
    <w:rsid w:val="00D36CAF"/>
    <w:rsid w:val="00D37C96"/>
    <w:rsid w:val="00D52C55"/>
    <w:rsid w:val="00D62222"/>
    <w:rsid w:val="00D67424"/>
    <w:rsid w:val="00D84561"/>
    <w:rsid w:val="00D91B5A"/>
    <w:rsid w:val="00D925FC"/>
    <w:rsid w:val="00DA4091"/>
    <w:rsid w:val="00DA449A"/>
    <w:rsid w:val="00DA7392"/>
    <w:rsid w:val="00DB3B2C"/>
    <w:rsid w:val="00DC5820"/>
    <w:rsid w:val="00DD1248"/>
    <w:rsid w:val="00DD7DC3"/>
    <w:rsid w:val="00DE548C"/>
    <w:rsid w:val="00DF43F3"/>
    <w:rsid w:val="00DF7905"/>
    <w:rsid w:val="00E22CE5"/>
    <w:rsid w:val="00E304FB"/>
    <w:rsid w:val="00E40809"/>
    <w:rsid w:val="00E7730D"/>
    <w:rsid w:val="00E8103E"/>
    <w:rsid w:val="00E86F41"/>
    <w:rsid w:val="00EA1345"/>
    <w:rsid w:val="00EB123D"/>
    <w:rsid w:val="00EB2384"/>
    <w:rsid w:val="00EB6712"/>
    <w:rsid w:val="00EC57F2"/>
    <w:rsid w:val="00EC5863"/>
    <w:rsid w:val="00ED2E10"/>
    <w:rsid w:val="00ED302F"/>
    <w:rsid w:val="00EF1D5F"/>
    <w:rsid w:val="00EF29D0"/>
    <w:rsid w:val="00F04507"/>
    <w:rsid w:val="00F11D9A"/>
    <w:rsid w:val="00F11ECF"/>
    <w:rsid w:val="00F2363F"/>
    <w:rsid w:val="00F3518C"/>
    <w:rsid w:val="00F42EA7"/>
    <w:rsid w:val="00F458B4"/>
    <w:rsid w:val="00F464D4"/>
    <w:rsid w:val="00F53F81"/>
    <w:rsid w:val="00F56FE9"/>
    <w:rsid w:val="00F9072C"/>
    <w:rsid w:val="00F92657"/>
    <w:rsid w:val="00F94389"/>
    <w:rsid w:val="00F95FD9"/>
    <w:rsid w:val="00F96B45"/>
    <w:rsid w:val="00FA7B3E"/>
    <w:rsid w:val="00FB15E6"/>
    <w:rsid w:val="00FB288C"/>
    <w:rsid w:val="00FB2C38"/>
    <w:rsid w:val="00FC0CF4"/>
    <w:rsid w:val="00FC4D3C"/>
    <w:rsid w:val="00FE1575"/>
    <w:rsid w:val="00FE3F06"/>
    <w:rsid w:val="00FE519B"/>
    <w:rsid w:val="00FE5998"/>
    <w:rsid w:val="00FE5A11"/>
    <w:rsid w:val="00FE64A0"/>
    <w:rsid w:val="00FF7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3"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uiPriority w:val="99"/>
    <w:rsid w:val="00D91B5A"/>
    <w:rPr>
      <w:sz w:val="16"/>
    </w:rPr>
  </w:style>
  <w:style w:type="paragraph" w:styleId="a7">
    <w:name w:val="annotation text"/>
    <w:basedOn w:val="a"/>
    <w:link w:val="Char2"/>
    <w:uiPriority w:val="99"/>
    <w:rsid w:val="00D91B5A"/>
    <w:pPr>
      <w:spacing w:after="180"/>
    </w:pPr>
    <w:rPr>
      <w:rFonts w:eastAsia="宋体"/>
      <w:sz w:val="20"/>
      <w:lang w:eastAsia="en-US"/>
    </w:rPr>
  </w:style>
  <w:style w:type="character" w:customStyle="1" w:styleId="Char2">
    <w:name w:val="批注文字 Char"/>
    <w:basedOn w:val="a0"/>
    <w:link w:val="a7"/>
    <w:uiPriority w:val="99"/>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9665EB"/>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9665EB"/>
    <w:rPr>
      <w:rFonts w:ascii="Times New Roman" w:eastAsia="MS Mincho" w:hAnsi="Times New Roman" w:cs="Times New Roman"/>
      <w:kern w:val="0"/>
      <w:sz w:val="20"/>
      <w:szCs w:val="24"/>
      <w:lang w:val="x-none" w:eastAsia="en-US"/>
    </w:rPr>
  </w:style>
  <w:style w:type="paragraph" w:styleId="20">
    <w:name w:val="List 2"/>
    <w:basedOn w:val="a"/>
    <w:uiPriority w:val="99"/>
    <w:semiHidden/>
    <w:unhideWhenUsed/>
    <w:rsid w:val="00D84561"/>
    <w:pPr>
      <w:ind w:leftChars="200" w:left="100" w:hangingChars="200" w:hanging="200"/>
      <w:contextualSpacing/>
    </w:pPr>
  </w:style>
  <w:style w:type="paragraph" w:customStyle="1" w:styleId="10">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character" w:customStyle="1" w:styleId="TACChar">
    <w:name w:val="TAC Char"/>
    <w:link w:val="TAC"/>
    <w:qFormat/>
    <w:locked/>
    <w:rsid w:val="0073271B"/>
    <w:rPr>
      <w:rFonts w:ascii="Arial" w:hAnsi="Arial" w:cs="Arial"/>
      <w:sz w:val="18"/>
      <w:lang w:val="en-GB" w:eastAsia="en-US"/>
    </w:rPr>
  </w:style>
  <w:style w:type="paragraph" w:customStyle="1" w:styleId="TAC">
    <w:name w:val="TAC"/>
    <w:basedOn w:val="a"/>
    <w:link w:val="TACChar"/>
    <w:qFormat/>
    <w:rsid w:val="0073271B"/>
    <w:pPr>
      <w:keepNext/>
      <w:keepLines/>
      <w:jc w:val="center"/>
    </w:pPr>
    <w:rPr>
      <w:rFonts w:ascii="Arial" w:eastAsiaTheme="minorEastAsia" w:hAnsi="Arial" w:cs="Arial"/>
      <w:kern w:val="2"/>
      <w:sz w:val="18"/>
      <w:szCs w:val="22"/>
      <w:lang w:eastAsia="en-US"/>
    </w:rPr>
  </w:style>
  <w:style w:type="paragraph" w:customStyle="1" w:styleId="TAH">
    <w:name w:val="TAH"/>
    <w:basedOn w:val="TAC"/>
    <w:link w:val="TAHCar"/>
    <w:uiPriority w:val="99"/>
    <w:qFormat/>
    <w:rsid w:val="0073271B"/>
    <w:rPr>
      <w:b/>
    </w:rPr>
  </w:style>
  <w:style w:type="character" w:customStyle="1" w:styleId="TAHCar">
    <w:name w:val="TAH Car"/>
    <w:link w:val="TAH"/>
    <w:uiPriority w:val="99"/>
    <w:qFormat/>
    <w:locked/>
    <w:rsid w:val="0073271B"/>
    <w:rPr>
      <w:rFonts w:ascii="Arial" w:hAnsi="Arial" w:cs="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3"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uiPriority w:val="99"/>
    <w:rsid w:val="00D91B5A"/>
    <w:rPr>
      <w:sz w:val="16"/>
    </w:rPr>
  </w:style>
  <w:style w:type="paragraph" w:styleId="a7">
    <w:name w:val="annotation text"/>
    <w:basedOn w:val="a"/>
    <w:link w:val="Char2"/>
    <w:uiPriority w:val="99"/>
    <w:rsid w:val="00D91B5A"/>
    <w:pPr>
      <w:spacing w:after="180"/>
    </w:pPr>
    <w:rPr>
      <w:rFonts w:eastAsia="宋体"/>
      <w:sz w:val="20"/>
      <w:lang w:eastAsia="en-US"/>
    </w:rPr>
  </w:style>
  <w:style w:type="character" w:customStyle="1" w:styleId="Char2">
    <w:name w:val="批注文字 Char"/>
    <w:basedOn w:val="a0"/>
    <w:link w:val="a7"/>
    <w:uiPriority w:val="99"/>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9665EB"/>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9665EB"/>
    <w:rPr>
      <w:rFonts w:ascii="Times New Roman" w:eastAsia="MS Mincho" w:hAnsi="Times New Roman" w:cs="Times New Roman"/>
      <w:kern w:val="0"/>
      <w:sz w:val="20"/>
      <w:szCs w:val="24"/>
      <w:lang w:val="x-none" w:eastAsia="en-US"/>
    </w:rPr>
  </w:style>
  <w:style w:type="paragraph" w:styleId="20">
    <w:name w:val="List 2"/>
    <w:basedOn w:val="a"/>
    <w:uiPriority w:val="99"/>
    <w:semiHidden/>
    <w:unhideWhenUsed/>
    <w:rsid w:val="00D84561"/>
    <w:pPr>
      <w:ind w:leftChars="200" w:left="100" w:hangingChars="200" w:hanging="200"/>
      <w:contextualSpacing/>
    </w:pPr>
  </w:style>
  <w:style w:type="paragraph" w:customStyle="1" w:styleId="10">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character" w:customStyle="1" w:styleId="TACChar">
    <w:name w:val="TAC Char"/>
    <w:link w:val="TAC"/>
    <w:qFormat/>
    <w:locked/>
    <w:rsid w:val="0073271B"/>
    <w:rPr>
      <w:rFonts w:ascii="Arial" w:hAnsi="Arial" w:cs="Arial"/>
      <w:sz w:val="18"/>
      <w:lang w:val="en-GB" w:eastAsia="en-US"/>
    </w:rPr>
  </w:style>
  <w:style w:type="paragraph" w:customStyle="1" w:styleId="TAC">
    <w:name w:val="TAC"/>
    <w:basedOn w:val="a"/>
    <w:link w:val="TACChar"/>
    <w:qFormat/>
    <w:rsid w:val="0073271B"/>
    <w:pPr>
      <w:keepNext/>
      <w:keepLines/>
      <w:jc w:val="center"/>
    </w:pPr>
    <w:rPr>
      <w:rFonts w:ascii="Arial" w:eastAsiaTheme="minorEastAsia" w:hAnsi="Arial" w:cs="Arial"/>
      <w:kern w:val="2"/>
      <w:sz w:val="18"/>
      <w:szCs w:val="22"/>
      <w:lang w:eastAsia="en-US"/>
    </w:rPr>
  </w:style>
  <w:style w:type="paragraph" w:customStyle="1" w:styleId="TAH">
    <w:name w:val="TAH"/>
    <w:basedOn w:val="TAC"/>
    <w:link w:val="TAHCar"/>
    <w:uiPriority w:val="99"/>
    <w:qFormat/>
    <w:rsid w:val="0073271B"/>
    <w:rPr>
      <w:b/>
    </w:rPr>
  </w:style>
  <w:style w:type="character" w:customStyle="1" w:styleId="TAHCar">
    <w:name w:val="TAH Car"/>
    <w:link w:val="TAH"/>
    <w:uiPriority w:val="99"/>
    <w:qFormat/>
    <w:locked/>
    <w:rsid w:val="0073271B"/>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494746">
      <w:bodyDiv w:val="1"/>
      <w:marLeft w:val="0"/>
      <w:marRight w:val="0"/>
      <w:marTop w:val="0"/>
      <w:marBottom w:val="0"/>
      <w:divBdr>
        <w:top w:val="none" w:sz="0" w:space="0" w:color="auto"/>
        <w:left w:val="none" w:sz="0" w:space="0" w:color="auto"/>
        <w:bottom w:val="none" w:sz="0" w:space="0" w:color="auto"/>
        <w:right w:val="none" w:sz="0" w:space="0" w:color="auto"/>
      </w:divBdr>
    </w:div>
    <w:div w:id="761494781">
      <w:bodyDiv w:val="1"/>
      <w:marLeft w:val="0"/>
      <w:marRight w:val="0"/>
      <w:marTop w:val="0"/>
      <w:marBottom w:val="0"/>
      <w:divBdr>
        <w:top w:val="none" w:sz="0" w:space="0" w:color="auto"/>
        <w:left w:val="none" w:sz="0" w:space="0" w:color="auto"/>
        <w:bottom w:val="none" w:sz="0" w:space="0" w:color="auto"/>
        <w:right w:val="none" w:sz="0" w:space="0" w:color="auto"/>
      </w:divBdr>
    </w:div>
    <w:div w:id="1051079750">
      <w:bodyDiv w:val="1"/>
      <w:marLeft w:val="0"/>
      <w:marRight w:val="0"/>
      <w:marTop w:val="0"/>
      <w:marBottom w:val="0"/>
      <w:divBdr>
        <w:top w:val="none" w:sz="0" w:space="0" w:color="auto"/>
        <w:left w:val="none" w:sz="0" w:space="0" w:color="auto"/>
        <w:bottom w:val="none" w:sz="0" w:space="0" w:color="auto"/>
        <w:right w:val="none" w:sz="0" w:space="0" w:color="auto"/>
      </w:divBdr>
    </w:div>
    <w:div w:id="1576937442">
      <w:bodyDiv w:val="1"/>
      <w:marLeft w:val="0"/>
      <w:marRight w:val="0"/>
      <w:marTop w:val="0"/>
      <w:marBottom w:val="0"/>
      <w:divBdr>
        <w:top w:val="none" w:sz="0" w:space="0" w:color="auto"/>
        <w:left w:val="none" w:sz="0" w:space="0" w:color="auto"/>
        <w:bottom w:val="none" w:sz="0" w:space="0" w:color="auto"/>
        <w:right w:val="none" w:sz="0" w:space="0" w:color="auto"/>
      </w:divBdr>
    </w:div>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3</Pages>
  <Words>794</Words>
  <Characters>4530</Characters>
  <Application>Microsoft Office Word</Application>
  <DocSecurity>0</DocSecurity>
  <Lines>37</Lines>
  <Paragraphs>10</Paragraphs>
  <ScaleCrop>false</ScaleCrop>
  <Company>Microsoft</Company>
  <LinksUpToDate>false</LinksUpToDate>
  <CharactersWithSpaces>5314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Shan YANG</cp:lastModifiedBy>
  <cp:revision>41</cp:revision>
  <dcterms:created xsi:type="dcterms:W3CDTF">2023-03-03T04:56:00Z</dcterms:created>
  <dcterms:modified xsi:type="dcterms:W3CDTF">2023-04-08T08:15:00Z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